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0421E" w14:textId="1610C004"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E00A77">
        <w:rPr>
          <w:rFonts w:ascii="Arial" w:hAnsi="Arial" w:cs="Arial"/>
          <w:b/>
          <w:bCs/>
          <w:noProof/>
          <w:sz w:val="24"/>
          <w:szCs w:val="24"/>
        </w:rPr>
        <w:t>9</w:t>
      </w:r>
      <w:r w:rsidRPr="0042079B">
        <w:rPr>
          <w:rFonts w:ascii="Arial" w:hAnsi="Arial" w:cs="Arial"/>
          <w:b/>
          <w:bCs/>
          <w:noProof/>
          <w:sz w:val="24"/>
          <w:szCs w:val="24"/>
        </w:rPr>
        <w:tab/>
        <w:t>S2-23</w:t>
      </w:r>
      <w:r w:rsidR="007D5B80">
        <w:rPr>
          <w:rFonts w:ascii="Arial" w:hAnsi="Arial" w:cs="Arial"/>
          <w:b/>
          <w:bCs/>
          <w:noProof/>
          <w:sz w:val="24"/>
          <w:szCs w:val="24"/>
        </w:rPr>
        <w:t>10759</w:t>
      </w:r>
    </w:p>
    <w:p w14:paraId="16D5507E" w14:textId="77777777" w:rsidR="00C24957" w:rsidRPr="0042079B" w:rsidRDefault="00E00A7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00C24957" w:rsidRPr="0042079B">
        <w:rPr>
          <w:rFonts w:ascii="Arial" w:hAnsi="Arial" w:cs="Arial"/>
          <w:b/>
          <w:bCs/>
          <w:noProof/>
          <w:sz w:val="24"/>
          <w:szCs w:val="24"/>
        </w:rPr>
        <w:t xml:space="preserve">, 2023, </w:t>
      </w:r>
      <w:r>
        <w:rPr>
          <w:rFonts w:ascii="Arial" w:hAnsi="Arial" w:cs="Arial"/>
          <w:b/>
          <w:bCs/>
          <w:noProof/>
          <w:sz w:val="24"/>
          <w:szCs w:val="24"/>
        </w:rPr>
        <w:t>Xiamen</w:t>
      </w:r>
      <w:r w:rsidR="00C24957">
        <w:rPr>
          <w:rFonts w:ascii="Arial" w:hAnsi="Arial" w:cs="Arial"/>
          <w:b/>
          <w:bCs/>
          <w:noProof/>
          <w:sz w:val="24"/>
          <w:szCs w:val="24"/>
        </w:rPr>
        <w:t xml:space="preserve">, </w:t>
      </w:r>
      <w:r>
        <w:rPr>
          <w:rFonts w:ascii="Arial" w:hAnsi="Arial" w:cs="Arial"/>
          <w:b/>
          <w:bCs/>
          <w:noProof/>
          <w:sz w:val="24"/>
          <w:szCs w:val="24"/>
        </w:rPr>
        <w:t>P.R. China</w:t>
      </w:r>
    </w:p>
    <w:p w14:paraId="107DB237" w14:textId="77777777" w:rsidR="00E040DC" w:rsidRPr="00FB3E36" w:rsidRDefault="00E040DC" w:rsidP="00E040DC">
      <w:pPr>
        <w:tabs>
          <w:tab w:val="right" w:pos="9639"/>
        </w:tabs>
        <w:spacing w:after="0"/>
        <w:rPr>
          <w:rFonts w:ascii="Arial" w:hAnsi="Arial" w:cs="Arial"/>
          <w:b/>
          <w:bCs/>
          <w:sz w:val="24"/>
        </w:rPr>
      </w:pPr>
    </w:p>
    <w:p w14:paraId="412AA38C" w14:textId="65CA2F83"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7D5B80" w:rsidRPr="007D5B80">
        <w:rPr>
          <w:rFonts w:ascii="Arial" w:hAnsi="Arial" w:cs="Arial"/>
          <w:b/>
          <w:sz w:val="24"/>
          <w:szCs w:val="24"/>
        </w:rPr>
        <w:t>Policy Control for location dependent MBS service</w:t>
      </w:r>
    </w:p>
    <w:p w14:paraId="1BD11B36" w14:textId="056F8D18"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D5B80" w:rsidRPr="007D5B80">
        <w:rPr>
          <w:rFonts w:ascii="Arial" w:hAnsi="Arial"/>
          <w:b/>
          <w:sz w:val="24"/>
          <w:szCs w:val="24"/>
          <w:lang w:val="en-US"/>
        </w:rPr>
        <w:t>Nokia; Nokia Shanghai-Bell</w:t>
      </w:r>
    </w:p>
    <w:p w14:paraId="400DA8EE" w14:textId="08FB43F4"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Discussion</w:t>
      </w:r>
    </w:p>
    <w:p w14:paraId="671682C8" w14:textId="43B4C520"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6746D8">
        <w:rPr>
          <w:rFonts w:ascii="Arial" w:hAnsi="Arial"/>
          <w:b/>
          <w:sz w:val="24"/>
          <w:szCs w:val="24"/>
        </w:rPr>
        <w:t>8.9</w:t>
      </w:r>
    </w:p>
    <w:p w14:paraId="65A42811" w14:textId="703A8DD7"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100C1F">
        <w:rPr>
          <w:rFonts w:ascii="Arial" w:hAnsi="Arial" w:cs="Arial"/>
          <w:sz w:val="24"/>
          <w:szCs w:val="24"/>
        </w:rPr>
        <w:t xml:space="preserve">This discussion paper provides explanations for CRs </w:t>
      </w:r>
      <w:r w:rsidR="00100C1F" w:rsidRPr="00100C1F">
        <w:rPr>
          <w:rFonts w:ascii="Arial" w:hAnsi="Arial" w:cs="Arial"/>
          <w:sz w:val="24"/>
          <w:szCs w:val="24"/>
        </w:rPr>
        <w:t>S2-2310761</w:t>
      </w:r>
      <w:r w:rsidR="00100C1F">
        <w:rPr>
          <w:rFonts w:ascii="Arial" w:hAnsi="Arial" w:cs="Arial"/>
          <w:sz w:val="24"/>
          <w:szCs w:val="24"/>
        </w:rPr>
        <w:t xml:space="preserve"> and </w:t>
      </w:r>
      <w:r w:rsidR="00100C1F" w:rsidRPr="00100C1F">
        <w:rPr>
          <w:rFonts w:ascii="Arial" w:hAnsi="Arial" w:cs="Arial"/>
          <w:sz w:val="24"/>
          <w:szCs w:val="24"/>
        </w:rPr>
        <w:t>S2-231076</w:t>
      </w:r>
      <w:r w:rsidR="00100C1F">
        <w:rPr>
          <w:rFonts w:ascii="Arial" w:hAnsi="Arial" w:cs="Arial"/>
          <w:sz w:val="24"/>
          <w:szCs w:val="24"/>
        </w:rPr>
        <w:t>6</w:t>
      </w:r>
    </w:p>
    <w:p w14:paraId="65A20637" w14:textId="77777777" w:rsidR="00C022E3" w:rsidRPr="00E040DC" w:rsidRDefault="00C022E3" w:rsidP="00E040DC">
      <w:pPr>
        <w:pBdr>
          <w:top w:val="single" w:sz="4" w:space="1" w:color="auto"/>
        </w:pBdr>
      </w:pPr>
    </w:p>
    <w:p w14:paraId="2619FC7C" w14:textId="77777777" w:rsidR="00100C1F" w:rsidRDefault="00100C1F" w:rsidP="007906AD">
      <w:pPr>
        <w:pStyle w:val="Heading2"/>
      </w:pPr>
      <w:r>
        <w:t>Introduction</w:t>
      </w:r>
    </w:p>
    <w:p w14:paraId="13D5575B" w14:textId="5F4A3AB4" w:rsidR="00E040DC" w:rsidRDefault="00100C1F">
      <w:r>
        <w:t xml:space="preserve">At the last SA2 meeting, discussion paper </w:t>
      </w:r>
      <w:r w:rsidRPr="00100C1F">
        <w:t>S2-2308704</w:t>
      </w:r>
      <w:r>
        <w:t xml:space="preserve"> suggested for location dependent services that the MBS service information would be different for different service areas, and that separate session binding for each area session would thus be required. Only the proposal that a separate tunnel to transport each location-dependent are session towards the MB-UPF in a separate unicast tunnel was agreed, and the remaining issues were postponed.</w:t>
      </w:r>
    </w:p>
    <w:p w14:paraId="163C3C02" w14:textId="6E915CC9" w:rsidR="00100C1F" w:rsidRDefault="00100C1F">
      <w:r>
        <w:t xml:space="preserve">This contribution </w:t>
      </w:r>
      <w:proofErr w:type="spellStart"/>
      <w:r>
        <w:t>dicusses</w:t>
      </w:r>
      <w:proofErr w:type="spellEnd"/>
      <w:r>
        <w:t xml:space="preserve"> </w:t>
      </w:r>
      <w:r w:rsidR="0005596E">
        <w:t>those</w:t>
      </w:r>
      <w:r>
        <w:t xml:space="preserve"> remaining issues. There are two associated CRs:</w:t>
      </w:r>
    </w:p>
    <w:p w14:paraId="6ED1E3E0" w14:textId="6E278E94" w:rsidR="00100C1F" w:rsidRDefault="0005596E" w:rsidP="00100C1F">
      <w:pPr>
        <w:pStyle w:val="ListParagraph"/>
        <w:numPr>
          <w:ilvl w:val="0"/>
          <w:numId w:val="24"/>
        </w:numPr>
      </w:pPr>
      <w:r w:rsidRPr="0005596E">
        <w:t xml:space="preserve">S2-2310766 aims to clarify </w:t>
      </w:r>
      <w:r w:rsidRPr="0005596E">
        <w:rPr>
          <w:noProof/>
        </w:rPr>
        <w:t>to which IP layer the flow description within the MBS service information and the packet filters within PCC rules relate to if an IP tunnel is used to transport MBS data towards the MB-UPF. Related clarification seem desirable for all scenarios where such a tunnel is used, not only for location-dependent MBS sessions.</w:t>
      </w:r>
    </w:p>
    <w:p w14:paraId="4DF427CF" w14:textId="09F38A89" w:rsidR="0005596E" w:rsidRPr="0005596E" w:rsidRDefault="0005596E" w:rsidP="00100C1F">
      <w:pPr>
        <w:pStyle w:val="ListParagraph"/>
        <w:numPr>
          <w:ilvl w:val="0"/>
          <w:numId w:val="24"/>
        </w:numPr>
      </w:pPr>
      <w:r w:rsidRPr="0005596E">
        <w:t>S2-2310761</w:t>
      </w:r>
      <w:r>
        <w:t xml:space="preserve"> aims to clarify the PCC procedures for location dependent </w:t>
      </w:r>
      <w:r w:rsidR="007906AD">
        <w:t xml:space="preserve">MBS </w:t>
      </w:r>
      <w:r>
        <w:t>services</w:t>
      </w:r>
    </w:p>
    <w:p w14:paraId="154D5BA1" w14:textId="4ADCD950" w:rsidR="00100C1F" w:rsidRDefault="007906AD" w:rsidP="007906AD">
      <w:pPr>
        <w:pStyle w:val="Heading2"/>
      </w:pPr>
      <w:r>
        <w:t>F</w:t>
      </w:r>
      <w:r w:rsidR="00100C1F">
        <w:t>low description within the MBS service information</w:t>
      </w:r>
      <w:r w:rsidR="008B10B1">
        <w:t xml:space="preserve"> if Unicast tunnel is used towards MB-UPF</w:t>
      </w:r>
    </w:p>
    <w:p w14:paraId="38EC3901" w14:textId="57037FFD" w:rsidR="00CA5EB0" w:rsidRDefault="00CA5EB0" w:rsidP="00100C1F">
      <w:pPr>
        <w:pStyle w:val="CRCoverPage"/>
        <w:spacing w:after="0"/>
        <w:rPr>
          <w:noProof/>
        </w:rPr>
      </w:pPr>
      <w:r>
        <w:rPr>
          <w:noProof/>
        </w:rPr>
        <w:t xml:space="preserve">It is unclear to which IP layer the flow description within the MBS service information relates to if an IP tunnel is used over the N6mb/Nmb9 interface (see </w:t>
      </w:r>
      <w:r>
        <w:t>Figure 8.2-1</w:t>
      </w:r>
      <w:r w:rsidR="007906AD">
        <w:t xml:space="preserve"> of TS 23.247</w:t>
      </w:r>
      <w:r>
        <w:t>)</w:t>
      </w:r>
      <w:r>
        <w:rPr>
          <w:noProof/>
        </w:rPr>
        <w:t xml:space="preserve"> to transport MBS data towards the MB-UPF.</w:t>
      </w:r>
    </w:p>
    <w:p w14:paraId="5953AB63" w14:textId="77777777" w:rsidR="00CA5EB0" w:rsidRDefault="00CA5EB0" w:rsidP="00100C1F">
      <w:pPr>
        <w:pStyle w:val="CRCoverPage"/>
        <w:spacing w:after="0"/>
        <w:rPr>
          <w:noProof/>
        </w:rPr>
      </w:pPr>
    </w:p>
    <w:p w14:paraId="133F1CB2" w14:textId="77777777" w:rsidR="007906AD" w:rsidRPr="007906AD" w:rsidRDefault="007906AD" w:rsidP="007906AD">
      <w:pPr>
        <w:pStyle w:val="TH"/>
        <w:rPr>
          <w:i/>
          <w:iCs/>
        </w:rPr>
      </w:pPr>
      <w:r w:rsidRPr="007906AD">
        <w:rPr>
          <w:rFonts w:eastAsia="Malgun Gothic"/>
          <w:i/>
          <w:iCs/>
        </w:rPr>
        <w:object w:dxaOrig="8520" w:dyaOrig="3521" w14:anchorId="5828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75.5pt" o:ole="">
            <v:imagedata r:id="rId7" o:title=""/>
          </v:shape>
          <o:OLEObject Type="Embed" ProgID="Visio.Drawing.11" ShapeID="_x0000_i1025" DrawAspect="Content" ObjectID="_1757524309" r:id="rId8"/>
        </w:object>
      </w:r>
    </w:p>
    <w:p w14:paraId="773CA53D" w14:textId="77777777" w:rsidR="007906AD" w:rsidRPr="007906AD" w:rsidRDefault="007906AD" w:rsidP="007906AD">
      <w:pPr>
        <w:pStyle w:val="TF"/>
        <w:rPr>
          <w:i/>
          <w:iCs/>
        </w:rPr>
      </w:pPr>
      <w:r w:rsidRPr="007906AD">
        <w:rPr>
          <w:i/>
          <w:iCs/>
        </w:rPr>
        <w:t>Figure 8.2-1: User Plane Protocol Stack for MBS session (UDP Tunnel)</w:t>
      </w:r>
    </w:p>
    <w:p w14:paraId="31105741" w14:textId="21BFFF34" w:rsidR="007906AD" w:rsidRDefault="007906AD" w:rsidP="00100C1F">
      <w:pPr>
        <w:pStyle w:val="CRCoverPage"/>
        <w:spacing w:after="0"/>
        <w:rPr>
          <w:noProof/>
        </w:rPr>
      </w:pPr>
      <w:r>
        <w:rPr>
          <w:noProof/>
        </w:rPr>
        <w:t>The MBS service information is defined in TS 23.247 as follows:</w:t>
      </w:r>
    </w:p>
    <w:p w14:paraId="7CB5DFA5" w14:textId="77777777" w:rsidR="007906AD" w:rsidRDefault="007906AD" w:rsidP="00100C1F">
      <w:pPr>
        <w:pStyle w:val="CRCoverPage"/>
        <w:spacing w:after="0"/>
        <w:rPr>
          <w:noProof/>
        </w:rPr>
      </w:pPr>
    </w:p>
    <w:p w14:paraId="1D97904A" w14:textId="77777777" w:rsidR="007906AD" w:rsidRPr="007906AD" w:rsidRDefault="007906AD" w:rsidP="007906AD">
      <w:pPr>
        <w:pStyle w:val="Heading2"/>
        <w:ind w:left="1702"/>
        <w:rPr>
          <w:i/>
          <w:iCs/>
          <w:lang w:eastAsia="ko-KR"/>
        </w:rPr>
      </w:pPr>
      <w:bookmarkStart w:id="2" w:name="_Toc145927702"/>
      <w:r w:rsidRPr="007906AD">
        <w:rPr>
          <w:i/>
          <w:iCs/>
          <w:lang w:eastAsia="ko-KR"/>
        </w:rPr>
        <w:t>6.14</w:t>
      </w:r>
      <w:r w:rsidRPr="007906AD">
        <w:rPr>
          <w:i/>
          <w:iCs/>
          <w:lang w:eastAsia="ko-KR"/>
        </w:rPr>
        <w:tab/>
        <w:t>MBS Service Information</w:t>
      </w:r>
      <w:bookmarkEnd w:id="2"/>
    </w:p>
    <w:p w14:paraId="5A871856" w14:textId="77777777" w:rsidR="007906AD" w:rsidRPr="007906AD" w:rsidRDefault="007906AD" w:rsidP="007906AD">
      <w:pPr>
        <w:ind w:left="568"/>
        <w:rPr>
          <w:i/>
          <w:iCs/>
          <w:lang w:eastAsia="ko-KR"/>
        </w:rPr>
      </w:pPr>
      <w:r w:rsidRPr="007906AD">
        <w:rPr>
          <w:i/>
          <w:iCs/>
          <w:lang w:eastAsia="ko-KR"/>
        </w:rPr>
        <w:t>MBS Service Information is a set of information used by the AF to describe an MBS session. It is directly conveyed from the AF to the MB-SMF or indirectly via NEF and/or MBSF.</w:t>
      </w:r>
    </w:p>
    <w:p w14:paraId="0BBD7097" w14:textId="77777777" w:rsidR="007906AD" w:rsidRPr="007906AD" w:rsidRDefault="007906AD" w:rsidP="007906AD">
      <w:pPr>
        <w:ind w:left="568"/>
        <w:rPr>
          <w:i/>
          <w:iCs/>
          <w:lang w:eastAsia="ko-KR"/>
        </w:rPr>
      </w:pPr>
      <w:r w:rsidRPr="007906AD">
        <w:rPr>
          <w:i/>
          <w:iCs/>
          <w:lang w:eastAsia="ko-KR"/>
        </w:rPr>
        <w:lastRenderedPageBreak/>
        <w:t>In addition, MBS Service Information may be optionally sent from AF/NEF/MBSF to the PCF based on network configuration.</w:t>
      </w:r>
    </w:p>
    <w:p w14:paraId="7D95000F" w14:textId="77777777" w:rsidR="007906AD" w:rsidRPr="007906AD" w:rsidRDefault="007906AD" w:rsidP="007906AD">
      <w:pPr>
        <w:pStyle w:val="NO"/>
        <w:ind w:left="1703"/>
        <w:rPr>
          <w:i/>
          <w:iCs/>
        </w:rPr>
      </w:pPr>
      <w:r w:rsidRPr="007906AD">
        <w:rPr>
          <w:i/>
          <w:iCs/>
        </w:rPr>
        <w:t>NOTE:</w:t>
      </w:r>
      <w:r w:rsidRPr="007906AD">
        <w:rPr>
          <w:i/>
          <w:iCs/>
        </w:rPr>
        <w:tab/>
        <w:t>Depending on deployment scenarios specified in Annex A, AF, NEF or MBSF interacts with MB-SMF, and optionally that AF, NEF or MBSF interacts with PCF.</w:t>
      </w:r>
    </w:p>
    <w:p w14:paraId="583029EC" w14:textId="77777777" w:rsidR="007906AD" w:rsidRPr="007906AD" w:rsidRDefault="007906AD" w:rsidP="007906AD">
      <w:pPr>
        <w:ind w:left="568"/>
        <w:rPr>
          <w:i/>
          <w:iCs/>
          <w:lang w:eastAsia="ko-KR"/>
        </w:rPr>
      </w:pPr>
      <w:r w:rsidRPr="007906AD">
        <w:rPr>
          <w:i/>
          <w:iCs/>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4AC520EB" w14:textId="77777777" w:rsidR="007906AD" w:rsidRPr="007906AD" w:rsidRDefault="007906AD" w:rsidP="007906AD">
      <w:pPr>
        <w:pStyle w:val="B1"/>
        <w:ind w:left="1136"/>
        <w:rPr>
          <w:i/>
          <w:iCs/>
        </w:rPr>
      </w:pPr>
      <w:r w:rsidRPr="007906AD">
        <w:rPr>
          <w:i/>
          <w:iCs/>
        </w:rPr>
        <w:t>-</w:t>
      </w:r>
      <w:r w:rsidRPr="007906AD">
        <w:rPr>
          <w:i/>
          <w:iCs/>
        </w:rPr>
        <w:tab/>
        <w:t>Flow description; and</w:t>
      </w:r>
    </w:p>
    <w:p w14:paraId="078CBD94" w14:textId="77777777" w:rsidR="007906AD" w:rsidRPr="007906AD" w:rsidRDefault="007906AD" w:rsidP="007906AD">
      <w:pPr>
        <w:pStyle w:val="B1"/>
        <w:ind w:left="1136"/>
        <w:rPr>
          <w:i/>
          <w:iCs/>
        </w:rPr>
      </w:pPr>
      <w:r w:rsidRPr="007906AD">
        <w:rPr>
          <w:i/>
          <w:iCs/>
        </w:rPr>
        <w:t>-</w:t>
      </w:r>
      <w:r w:rsidRPr="007906AD">
        <w:rPr>
          <w:i/>
          <w:iCs/>
        </w:rPr>
        <w:tab/>
        <w:t>one of the following:</w:t>
      </w:r>
    </w:p>
    <w:p w14:paraId="3D5180F3" w14:textId="77777777" w:rsidR="007906AD" w:rsidRPr="007906AD" w:rsidRDefault="007906AD" w:rsidP="007906AD">
      <w:pPr>
        <w:pStyle w:val="B2"/>
        <w:ind w:left="1419"/>
        <w:rPr>
          <w:i/>
          <w:iCs/>
        </w:rPr>
      </w:pPr>
      <w:r w:rsidRPr="007906AD">
        <w:rPr>
          <w:i/>
          <w:iCs/>
        </w:rPr>
        <w:t>-</w:t>
      </w:r>
      <w:r w:rsidRPr="007906AD">
        <w:rPr>
          <w:i/>
          <w:iCs/>
        </w:rPr>
        <w:tab/>
        <w:t>Media information (Media type, Media format, bandwidth) with optional Priority indicator;</w:t>
      </w:r>
    </w:p>
    <w:p w14:paraId="7ACCCE3A" w14:textId="77777777" w:rsidR="007906AD" w:rsidRPr="007906AD" w:rsidRDefault="007906AD" w:rsidP="007906AD">
      <w:pPr>
        <w:pStyle w:val="B2"/>
        <w:ind w:left="1419"/>
        <w:rPr>
          <w:i/>
          <w:iCs/>
        </w:rPr>
      </w:pPr>
      <w:r w:rsidRPr="007906AD">
        <w:rPr>
          <w:i/>
          <w:iCs/>
        </w:rPr>
        <w:t>-</w:t>
      </w:r>
      <w:r w:rsidRPr="007906AD">
        <w:rPr>
          <w:i/>
          <w:iCs/>
        </w:rPr>
        <w:tab/>
        <w:t>QoS requirements (5G QoS parameters (i.e. 5QI, ARP, GBR, MBR) or QoS reference).</w:t>
      </w:r>
    </w:p>
    <w:p w14:paraId="49B895BD" w14:textId="77777777" w:rsidR="007906AD" w:rsidRDefault="007906AD" w:rsidP="00100C1F">
      <w:pPr>
        <w:pStyle w:val="CRCoverPage"/>
        <w:spacing w:after="0"/>
        <w:rPr>
          <w:noProof/>
        </w:rPr>
      </w:pPr>
    </w:p>
    <w:p w14:paraId="6F4892F7" w14:textId="77777777" w:rsidR="007906AD" w:rsidRDefault="007906AD" w:rsidP="00100C1F">
      <w:pPr>
        <w:pStyle w:val="CRCoverPage"/>
        <w:spacing w:after="0"/>
        <w:rPr>
          <w:noProof/>
        </w:rPr>
      </w:pPr>
    </w:p>
    <w:p w14:paraId="4919CC70" w14:textId="485BB537" w:rsidR="007906AD" w:rsidRDefault="007906AD" w:rsidP="00100C1F">
      <w:pPr>
        <w:pStyle w:val="CRCoverPage"/>
        <w:spacing w:after="0"/>
        <w:rPr>
          <w:noProof/>
        </w:rPr>
      </w:pPr>
      <w:r>
        <w:rPr>
          <w:noProof/>
        </w:rPr>
        <w:t>The MBS session creation with policy control is defined in TS 23,247 as follows:</w:t>
      </w:r>
    </w:p>
    <w:p w14:paraId="21D94DDC" w14:textId="77777777" w:rsidR="007906AD" w:rsidRDefault="007906AD" w:rsidP="00100C1F">
      <w:pPr>
        <w:pStyle w:val="CRCoverPage"/>
        <w:spacing w:after="0"/>
        <w:rPr>
          <w:noProof/>
        </w:rPr>
      </w:pPr>
    </w:p>
    <w:p w14:paraId="279A5A48" w14:textId="77777777" w:rsidR="007906AD" w:rsidRDefault="007906AD" w:rsidP="007906AD">
      <w:pPr>
        <w:pStyle w:val="TH"/>
      </w:pPr>
      <w:r>
        <w:object w:dxaOrig="9493" w:dyaOrig="14569" w14:anchorId="4820A658">
          <v:shape id="_x0000_i1026" type="#_x0000_t75" style="width:465.75pt;height:714pt" o:ole="">
            <v:imagedata r:id="rId9" o:title=""/>
          </v:shape>
          <o:OLEObject Type="Embed" ProgID="Visio.Drawing.15" ShapeID="_x0000_i1026" DrawAspect="Content" ObjectID="_1757524310" r:id="rId10"/>
        </w:object>
      </w:r>
    </w:p>
    <w:p w14:paraId="67864D9A" w14:textId="77777777" w:rsidR="007906AD" w:rsidRPr="007906AD" w:rsidRDefault="007906AD" w:rsidP="007906AD">
      <w:pPr>
        <w:pStyle w:val="TF"/>
        <w:rPr>
          <w:i/>
          <w:iCs/>
        </w:rPr>
      </w:pPr>
      <w:r w:rsidRPr="007906AD">
        <w:rPr>
          <w:i/>
          <w:iCs/>
        </w:rPr>
        <w:t>Figure 7.1.1.3-1: MBS Session Creation with PCC</w:t>
      </w:r>
    </w:p>
    <w:p w14:paraId="3B8DC08D" w14:textId="77777777" w:rsidR="007906AD" w:rsidRDefault="007906AD" w:rsidP="00100C1F">
      <w:pPr>
        <w:pStyle w:val="CRCoverPage"/>
        <w:spacing w:after="0"/>
        <w:rPr>
          <w:noProof/>
        </w:rPr>
      </w:pPr>
    </w:p>
    <w:p w14:paraId="69B38B26" w14:textId="77777777" w:rsidR="007906AD" w:rsidRDefault="00CA5EB0" w:rsidP="00100C1F">
      <w:pPr>
        <w:pStyle w:val="CRCoverPage"/>
        <w:spacing w:after="0"/>
        <w:rPr>
          <w:noProof/>
        </w:rPr>
      </w:pPr>
      <w:r>
        <w:rPr>
          <w:noProof/>
        </w:rPr>
        <w:lastRenderedPageBreak/>
        <w:t xml:space="preserve">The AF provides the MBS service information during the MBS session creation </w:t>
      </w:r>
      <w:r w:rsidR="007906AD">
        <w:rPr>
          <w:noProof/>
        </w:rPr>
        <w:t xml:space="preserve">in step 8, i.e. </w:t>
      </w:r>
      <w:r>
        <w:rPr>
          <w:noProof/>
        </w:rPr>
        <w:t xml:space="preserve">before the MB-SMF asks </w:t>
      </w:r>
      <w:r w:rsidR="007906AD">
        <w:rPr>
          <w:noProof/>
        </w:rPr>
        <w:t xml:space="preserve">the MB-UPF to </w:t>
      </w:r>
      <w:r>
        <w:rPr>
          <w:noProof/>
        </w:rPr>
        <w:t>allocate an Address to receive the tunnel</w:t>
      </w:r>
      <w:r w:rsidR="007906AD">
        <w:rPr>
          <w:noProof/>
        </w:rPr>
        <w:t xml:space="preserve"> in steps 28/29</w:t>
      </w:r>
      <w:r>
        <w:rPr>
          <w:noProof/>
        </w:rPr>
        <w:t>. The MB-SMF provides that address to the AF in the MBS sesion creation response</w:t>
      </w:r>
      <w:r w:rsidR="007906AD">
        <w:rPr>
          <w:noProof/>
        </w:rPr>
        <w:t xml:space="preserve"> (steps 30 and 35)</w:t>
      </w:r>
      <w:r>
        <w:rPr>
          <w:noProof/>
        </w:rPr>
        <w:t xml:space="preserve">. </w:t>
      </w:r>
    </w:p>
    <w:p w14:paraId="74CD0E92" w14:textId="77777777" w:rsidR="007906AD" w:rsidRDefault="007906AD" w:rsidP="00100C1F">
      <w:pPr>
        <w:pStyle w:val="CRCoverPage"/>
        <w:spacing w:after="0"/>
        <w:rPr>
          <w:noProof/>
        </w:rPr>
      </w:pPr>
    </w:p>
    <w:p w14:paraId="142F5B35" w14:textId="7600DD07" w:rsidR="00CA5EB0" w:rsidRDefault="007906AD" w:rsidP="00100C1F">
      <w:pPr>
        <w:pStyle w:val="CRCoverPage"/>
        <w:spacing w:after="0"/>
        <w:rPr>
          <w:noProof/>
        </w:rPr>
      </w:pPr>
      <w:r>
        <w:rPr>
          <w:noProof/>
        </w:rPr>
        <w:t>As specified in TS 23.247 (e.g Clauses 6.7 and 7.1.1.2), o</w:t>
      </w:r>
      <w:r w:rsidR="00CA5EB0">
        <w:rPr>
          <w:noProof/>
        </w:rPr>
        <w:t xml:space="preserve">nly a single address / tunnel is allocated for the entire MBS session even it </w:t>
      </w:r>
      <w:r>
        <w:rPr>
          <w:noProof/>
        </w:rPr>
        <w:t>the MBS session comprises</w:t>
      </w:r>
      <w:r w:rsidR="00CA5EB0">
        <w:rPr>
          <w:noProof/>
        </w:rPr>
        <w:t xml:space="preserve"> several data flows/media components.</w:t>
      </w:r>
      <w:r>
        <w:rPr>
          <w:noProof/>
        </w:rPr>
        <w:t xml:space="preserve"> </w:t>
      </w:r>
      <w:r w:rsidR="008B10B1">
        <w:rPr>
          <w:noProof/>
        </w:rPr>
        <w:t xml:space="preserve">However, it is also specified </w:t>
      </w:r>
      <w:r w:rsidR="00CA5EB0">
        <w:rPr>
          <w:noProof/>
        </w:rPr>
        <w:t>in Clause 6.14 that a separate flow description is used for each data flow/media component.</w:t>
      </w:r>
    </w:p>
    <w:p w14:paraId="77CAB48D" w14:textId="77777777" w:rsidR="00CA5EB0" w:rsidRDefault="00CA5EB0" w:rsidP="00100C1F">
      <w:pPr>
        <w:pStyle w:val="CRCoverPage"/>
        <w:spacing w:after="0"/>
        <w:rPr>
          <w:noProof/>
        </w:rPr>
      </w:pPr>
    </w:p>
    <w:p w14:paraId="07384693" w14:textId="1198794B" w:rsidR="00CA5EB0" w:rsidRPr="008B10B1" w:rsidRDefault="008B10B1" w:rsidP="008B10B1">
      <w:pPr>
        <w:pStyle w:val="CRCoverPage"/>
        <w:spacing w:after="0"/>
        <w:rPr>
          <w:b/>
          <w:bCs/>
        </w:rPr>
      </w:pPr>
      <w:r w:rsidRPr="008B10B1">
        <w:rPr>
          <w:b/>
          <w:bCs/>
          <w:noProof/>
        </w:rPr>
        <w:t xml:space="preserve">Proposal </w:t>
      </w:r>
      <w:r w:rsidR="0077405D">
        <w:rPr>
          <w:b/>
          <w:bCs/>
          <w:noProof/>
        </w:rPr>
        <w:t>2</w:t>
      </w:r>
      <w:r w:rsidRPr="008B10B1">
        <w:rPr>
          <w:b/>
          <w:bCs/>
          <w:noProof/>
        </w:rPr>
        <w:t xml:space="preserve">:  </w:t>
      </w:r>
      <w:bookmarkStart w:id="3" w:name="_Hlk146895062"/>
      <w:r w:rsidRPr="008B10B1">
        <w:rPr>
          <w:b/>
          <w:bCs/>
        </w:rPr>
        <w:t>If an IP tunnel is used over the N6mb/Nmb9 interface to transport MBS data towards the MB-UPF, the flow description within the MBS service information relates to the inner IP layer within the IP tunnel.</w:t>
      </w:r>
      <w:bookmarkEnd w:id="3"/>
    </w:p>
    <w:p w14:paraId="4699D705" w14:textId="77777777" w:rsidR="008B10B1" w:rsidRDefault="008B10B1" w:rsidP="008B10B1">
      <w:pPr>
        <w:pStyle w:val="CRCoverPage"/>
        <w:spacing w:after="0"/>
        <w:rPr>
          <w:noProof/>
        </w:rPr>
      </w:pPr>
    </w:p>
    <w:p w14:paraId="56163ADC" w14:textId="77777777" w:rsidR="0077405D" w:rsidRDefault="0077405D" w:rsidP="008B10B1">
      <w:pPr>
        <w:pStyle w:val="CRCoverPage"/>
        <w:spacing w:after="0"/>
        <w:rPr>
          <w:noProof/>
        </w:rPr>
      </w:pPr>
    </w:p>
    <w:p w14:paraId="107B8703" w14:textId="31FD644F" w:rsidR="008B10B1" w:rsidRDefault="008B10B1" w:rsidP="008B10B1">
      <w:pPr>
        <w:pStyle w:val="Heading2"/>
      </w:pPr>
      <w:r w:rsidRPr="006D6441">
        <w:t>Service data flow template</w:t>
      </w:r>
      <w:r>
        <w:t xml:space="preserve"> within PCC rules if Unicast tunnel is used towards MB-UPF</w:t>
      </w:r>
    </w:p>
    <w:p w14:paraId="33EC6F6D" w14:textId="77777777" w:rsidR="008B10B1" w:rsidRDefault="008B10B1" w:rsidP="008B10B1">
      <w:pPr>
        <w:pStyle w:val="CRCoverPage"/>
        <w:spacing w:after="0"/>
        <w:rPr>
          <w:noProof/>
        </w:rPr>
      </w:pPr>
    </w:p>
    <w:p w14:paraId="14F8285B" w14:textId="1FBDBC5C" w:rsidR="00CA5EB0" w:rsidRDefault="00CA5EB0" w:rsidP="008B10B1">
      <w:pPr>
        <w:pStyle w:val="CRCoverPage"/>
        <w:spacing w:after="0"/>
        <w:rPr>
          <w:noProof/>
        </w:rPr>
      </w:pPr>
      <w:r>
        <w:rPr>
          <w:noProof/>
        </w:rPr>
        <w:t xml:space="preserve">It </w:t>
      </w:r>
      <w:r w:rsidR="008B10B1">
        <w:rPr>
          <w:noProof/>
        </w:rPr>
        <w:t>seems</w:t>
      </w:r>
      <w:r>
        <w:rPr>
          <w:noProof/>
        </w:rPr>
        <w:t xml:space="preserve"> also unclear to which IP layer the </w:t>
      </w:r>
      <w:r w:rsidRPr="006D6441">
        <w:t>Service data flow template</w:t>
      </w:r>
      <w:r>
        <w:t xml:space="preserve"> within PCC rules relates to </w:t>
      </w:r>
      <w:r>
        <w:rPr>
          <w:noProof/>
        </w:rPr>
        <w:t>if an IP tunnel is used over the N6mb/Nmb9 interface to transport MBS data towards the MB-UPF.</w:t>
      </w:r>
    </w:p>
    <w:p w14:paraId="0F30F252" w14:textId="77777777" w:rsidR="00CA5EB0" w:rsidRDefault="00CA5EB0" w:rsidP="00CA5EB0">
      <w:pPr>
        <w:pStyle w:val="CRCoverPage"/>
        <w:spacing w:after="0"/>
        <w:ind w:left="460"/>
        <w:rPr>
          <w:noProof/>
        </w:rPr>
      </w:pPr>
    </w:p>
    <w:p w14:paraId="63CCDD4C" w14:textId="77777777" w:rsidR="00CA5EB0" w:rsidRDefault="00CA5EB0" w:rsidP="008B10B1">
      <w:pPr>
        <w:pStyle w:val="CRCoverPage"/>
        <w:spacing w:after="0"/>
        <w:rPr>
          <w:noProof/>
        </w:rPr>
      </w:pPr>
      <w:r>
        <w:rPr>
          <w:noProof/>
        </w:rPr>
        <w:t>As the PCF only has the address information from the MBS service information available for policy decisions, it can only provide inner IP layer (within the IP tunnel) address information. This enables the MB-SMF to configure the MB-UPF to detect different data flows within the MBS session.</w:t>
      </w:r>
    </w:p>
    <w:p w14:paraId="45529E93" w14:textId="77777777" w:rsidR="00CA5EB0" w:rsidRDefault="00CA5EB0" w:rsidP="00CA5EB0">
      <w:pPr>
        <w:pStyle w:val="CRCoverPage"/>
        <w:spacing w:after="0"/>
        <w:ind w:left="460"/>
        <w:rPr>
          <w:noProof/>
        </w:rPr>
      </w:pPr>
    </w:p>
    <w:p w14:paraId="430D45FF" w14:textId="0D9A51CF" w:rsidR="00A54F96" w:rsidRDefault="00CA5EB0" w:rsidP="008B10B1">
      <w:pPr>
        <w:pStyle w:val="CRCoverPage"/>
        <w:spacing w:after="0"/>
        <w:rPr>
          <w:noProof/>
        </w:rPr>
      </w:pPr>
      <w:r>
        <w:rPr>
          <w:noProof/>
        </w:rPr>
        <w:t>Furthermore, also for policy control for normal PDU sessions the PCC rules typically relate to the inner IP layer only and possible tunnels towards the data matter are only known to SMF and UPF.</w:t>
      </w:r>
    </w:p>
    <w:p w14:paraId="58D8C51C" w14:textId="77777777" w:rsidR="00A54F96" w:rsidRDefault="00A54F96"/>
    <w:p w14:paraId="25BD7B40" w14:textId="6C9E6F7F" w:rsidR="008B10B1" w:rsidRPr="008B10B1" w:rsidRDefault="008B10B1" w:rsidP="008B10B1">
      <w:pPr>
        <w:pStyle w:val="CRCoverPage"/>
        <w:spacing w:after="0"/>
        <w:rPr>
          <w:b/>
          <w:bCs/>
        </w:rPr>
      </w:pPr>
      <w:r w:rsidRPr="008B10B1">
        <w:rPr>
          <w:b/>
          <w:bCs/>
          <w:noProof/>
        </w:rPr>
        <w:t xml:space="preserve">Proposal 2:  </w:t>
      </w:r>
      <w:r w:rsidRPr="008B10B1">
        <w:rPr>
          <w:b/>
          <w:bCs/>
        </w:rPr>
        <w:t>If an IP tunnel is used over the N6mb/Nmb9 interface to transport MBS data towards the MB-UPF, the Service data flow template within PCC rules relates to the inner IP layer within the IP tunnel.</w:t>
      </w:r>
    </w:p>
    <w:p w14:paraId="14F06B30" w14:textId="77777777" w:rsidR="00CA5EB0" w:rsidRDefault="00CA5EB0"/>
    <w:p w14:paraId="3EF22A87" w14:textId="67DAA952" w:rsidR="00A54F96" w:rsidRDefault="0077405D" w:rsidP="00243593">
      <w:pPr>
        <w:pStyle w:val="CRCoverPage"/>
        <w:spacing w:after="0"/>
        <w:rPr>
          <w:noProof/>
        </w:rPr>
      </w:pPr>
      <w:r>
        <w:rPr>
          <w:noProof/>
        </w:rPr>
        <w:t xml:space="preserve">Note that the MB-SMF will configure the MB-UPF to do packet filtering of incoming packets based both on the outer IP layer and the inner IP layer. </w:t>
      </w:r>
      <w:r w:rsidR="00E04499">
        <w:rPr>
          <w:noProof/>
        </w:rPr>
        <w:t xml:space="preserve">It uses the address allocated by the MB-UPF for the tunnel for the outer IP layer. </w:t>
      </w:r>
      <w:r>
        <w:rPr>
          <w:noProof/>
        </w:rPr>
        <w:t>This is supported by PFCP, see quotations from TS 29.244 in the Annex.</w:t>
      </w:r>
      <w:r w:rsidR="00E04499">
        <w:rPr>
          <w:noProof/>
        </w:rPr>
        <w:t xml:space="preserve"> </w:t>
      </w:r>
    </w:p>
    <w:p w14:paraId="18D207F0" w14:textId="3FFBDA1B" w:rsidR="008B10B1" w:rsidRDefault="0077405D" w:rsidP="008B10B1">
      <w:pPr>
        <w:pStyle w:val="Heading2"/>
      </w:pPr>
      <w:r>
        <w:t xml:space="preserve">PCC </w:t>
      </w:r>
      <w:r w:rsidR="008B10B1">
        <w:t xml:space="preserve">Session Binding </w:t>
      </w:r>
      <w:r>
        <w:t>for location-dependent services</w:t>
      </w:r>
    </w:p>
    <w:p w14:paraId="4CA00EBE" w14:textId="0EB1DDEC" w:rsidR="008B10B1" w:rsidRDefault="0077405D" w:rsidP="00243593">
      <w:pPr>
        <w:pStyle w:val="CRCoverPage"/>
        <w:spacing w:after="0"/>
        <w:rPr>
          <w:noProof/>
        </w:rPr>
      </w:pPr>
      <w:r>
        <w:rPr>
          <w:noProof/>
        </w:rPr>
        <w:t>Two options were discussed at the last two SA2 meetings:</w:t>
      </w:r>
    </w:p>
    <w:p w14:paraId="0C4F627E" w14:textId="77777777" w:rsidR="0077405D" w:rsidRDefault="0077405D" w:rsidP="0077405D">
      <w:pPr>
        <w:spacing w:before="120" w:after="0"/>
        <w:ind w:left="576"/>
        <w:rPr>
          <w:lang w:val="en-US"/>
        </w:rPr>
      </w:pPr>
      <w:r w:rsidRPr="00A21DD3">
        <w:rPr>
          <w:b/>
          <w:bCs/>
          <w:lang w:val="en-US"/>
        </w:rPr>
        <w:t>Option-1:</w:t>
      </w:r>
      <w:r>
        <w:rPr>
          <w:lang w:val="en-US"/>
        </w:rPr>
        <w:t xml:space="preserve"> </w:t>
      </w:r>
      <w:r>
        <w:rPr>
          <w:szCs w:val="12"/>
          <w:lang w:val="en-US"/>
        </w:rPr>
        <w:t>E</w:t>
      </w:r>
      <w:r w:rsidRPr="00961B8B">
        <w:rPr>
          <w:szCs w:val="12"/>
          <w:lang w:val="en-US"/>
        </w:rPr>
        <w:t xml:space="preserve">ach Area Session </w:t>
      </w:r>
      <w:r>
        <w:rPr>
          <w:szCs w:val="12"/>
          <w:lang w:val="en-US"/>
        </w:rPr>
        <w:t xml:space="preserve">has its </w:t>
      </w:r>
      <w:r w:rsidRPr="00961B8B">
        <w:rPr>
          <w:szCs w:val="12"/>
          <w:lang w:val="en-US"/>
        </w:rPr>
        <w:t>N5 session and N7mb session</w:t>
      </w:r>
      <w:r>
        <w:rPr>
          <w:szCs w:val="12"/>
          <w:lang w:val="en-US"/>
        </w:rPr>
        <w:t>.</w:t>
      </w:r>
    </w:p>
    <w:p w14:paraId="5C8234A5" w14:textId="77777777" w:rsidR="0077405D" w:rsidRDefault="0077405D" w:rsidP="0077405D">
      <w:pPr>
        <w:spacing w:before="120" w:after="0"/>
        <w:ind w:left="576"/>
        <w:rPr>
          <w:lang w:val="en-US"/>
        </w:rPr>
      </w:pPr>
      <w:r w:rsidRPr="00A21DD3">
        <w:rPr>
          <w:b/>
          <w:bCs/>
          <w:lang w:val="en-US"/>
        </w:rPr>
        <w:t>Option-2:</w:t>
      </w:r>
      <w:r>
        <w:rPr>
          <w:lang w:val="en-US"/>
        </w:rPr>
        <w:t xml:space="preserve"> </w:t>
      </w:r>
      <w:r>
        <w:rPr>
          <w:szCs w:val="12"/>
          <w:lang w:val="en-US"/>
        </w:rPr>
        <w:t>E</w:t>
      </w:r>
      <w:r w:rsidRPr="00961B8B">
        <w:rPr>
          <w:szCs w:val="12"/>
          <w:lang w:val="en-US"/>
        </w:rPr>
        <w:t xml:space="preserve">ach </w:t>
      </w:r>
      <w:r w:rsidRPr="0091182E">
        <w:rPr>
          <w:szCs w:val="12"/>
          <w:lang w:val="en-US"/>
        </w:rPr>
        <w:t xml:space="preserve">Area Session has its own N5 session, but </w:t>
      </w:r>
      <w:r>
        <w:rPr>
          <w:szCs w:val="12"/>
          <w:lang w:val="en-US"/>
        </w:rPr>
        <w:t xml:space="preserve">all Area Sessions </w:t>
      </w:r>
      <w:r w:rsidRPr="0091182E">
        <w:rPr>
          <w:szCs w:val="12"/>
          <w:lang w:val="en-US"/>
        </w:rPr>
        <w:t>shar</w:t>
      </w:r>
      <w:r>
        <w:rPr>
          <w:szCs w:val="12"/>
          <w:lang w:val="en-US"/>
        </w:rPr>
        <w:t>e the</w:t>
      </w:r>
      <w:r w:rsidRPr="0091182E">
        <w:rPr>
          <w:szCs w:val="12"/>
          <w:lang w:val="en-US"/>
        </w:rPr>
        <w:t xml:space="preserve"> same N7mb session</w:t>
      </w:r>
      <w:r>
        <w:rPr>
          <w:lang w:val="en-US"/>
        </w:rPr>
        <w:t>.</w:t>
      </w:r>
    </w:p>
    <w:p w14:paraId="5A34230C" w14:textId="77777777" w:rsidR="0077405D" w:rsidRDefault="0077405D"/>
    <w:p w14:paraId="3582EBE0" w14:textId="6125907C" w:rsidR="0077405D" w:rsidRDefault="0077405D" w:rsidP="00243593">
      <w:pPr>
        <w:pStyle w:val="CRCoverPage"/>
        <w:spacing w:after="0"/>
        <w:rPr>
          <w:noProof/>
        </w:rPr>
      </w:pPr>
      <w:r>
        <w:rPr>
          <w:noProof/>
        </w:rPr>
        <w:t xml:space="preserve">One argument </w:t>
      </w:r>
      <w:r w:rsidR="00E04499">
        <w:rPr>
          <w:noProof/>
        </w:rPr>
        <w:t xml:space="preserve">brought forward </w:t>
      </w:r>
      <w:r>
        <w:rPr>
          <w:noProof/>
        </w:rPr>
        <w:t xml:space="preserve">for option 1 was that the </w:t>
      </w:r>
      <w:r w:rsidR="00E04499">
        <w:rPr>
          <w:noProof/>
        </w:rPr>
        <w:t>MBS service information would need to be different for different MBS area sessions. However, this argument seems incorrect:</w:t>
      </w:r>
    </w:p>
    <w:p w14:paraId="20CF0FAE" w14:textId="77777777" w:rsidR="00E04499" w:rsidRPr="00243593" w:rsidRDefault="00E04499" w:rsidP="00E04499">
      <w:pPr>
        <w:ind w:left="284"/>
        <w:rPr>
          <w:rFonts w:ascii="Arial" w:hAnsi="Arial"/>
          <w:noProof/>
        </w:rPr>
      </w:pPr>
      <w:r w:rsidRPr="00243593">
        <w:rPr>
          <w:rFonts w:ascii="Arial" w:hAnsi="Arial"/>
          <w:noProof/>
        </w:rPr>
        <w:t>Location dependent area sessions are supposed to be transparent to the UE. The network selects the content based on the UE location, but for the UE the information about the MBS session (including QoS flows and Address information) remains unchanged for all area sessions.</w:t>
      </w:r>
    </w:p>
    <w:p w14:paraId="06242EDA" w14:textId="273113BD" w:rsidR="00E04499" w:rsidRDefault="00E04499" w:rsidP="00E04499">
      <w:pPr>
        <w:ind w:left="284"/>
      </w:pPr>
      <w:r w:rsidRPr="00243593">
        <w:rPr>
          <w:rFonts w:ascii="Arial" w:hAnsi="Arial"/>
          <w:noProof/>
        </w:rPr>
        <w:t>For instance, clause 7.2.4.2.0 in TS 23.247 already says</w:t>
      </w:r>
      <w:r>
        <w:t>:</w:t>
      </w:r>
    </w:p>
    <w:p w14:paraId="35262502" w14:textId="77777777" w:rsidR="00E04499" w:rsidRPr="00E04499" w:rsidRDefault="00E04499" w:rsidP="00E04499">
      <w:pPr>
        <w:ind w:left="568"/>
        <w:rPr>
          <w:i/>
          <w:iCs/>
        </w:rPr>
      </w:pPr>
      <w:r w:rsidRPr="00E04499">
        <w:rPr>
          <w:i/>
          <w:iCs/>
        </w:rPr>
        <w:t>-</w:t>
      </w:r>
      <w:r w:rsidRPr="00E04499">
        <w:rPr>
          <w:i/>
          <w:iCs/>
        </w:rPr>
        <w:tab/>
        <w:t>The QoS of Multicast MBS session is determined based on the service requirements per MBS Session. MB-SMF assign the same QFI for MBS QoS Flow with the same QoS requirement in different MBS service areas.</w:t>
      </w:r>
    </w:p>
    <w:p w14:paraId="175AB786" w14:textId="77777777" w:rsidR="0006454C" w:rsidRDefault="0006454C" w:rsidP="00243593">
      <w:pPr>
        <w:pStyle w:val="CRCoverPage"/>
        <w:spacing w:after="0"/>
        <w:rPr>
          <w:noProof/>
        </w:rPr>
      </w:pPr>
      <w:r>
        <w:rPr>
          <w:noProof/>
        </w:rPr>
        <w:t>As the same authorized QoS is required for all Area sessions, it appears desirable that policies are provided only a single time from PCF towards MB-SMF. This is line with what has already been specified:</w:t>
      </w:r>
    </w:p>
    <w:p w14:paraId="7AC780B7" w14:textId="4AE66B08" w:rsidR="00A54F96" w:rsidRDefault="0006454C" w:rsidP="0006454C">
      <w:pPr>
        <w:pStyle w:val="ListParagraph"/>
        <w:numPr>
          <w:ilvl w:val="0"/>
          <w:numId w:val="26"/>
        </w:numPr>
      </w:pPr>
      <w:r>
        <w:t>The</w:t>
      </w:r>
      <w:r w:rsidR="00E04499">
        <w:t xml:space="preserve"> PCC session binding is already specified to be per MBS session only.</w:t>
      </w:r>
    </w:p>
    <w:p w14:paraId="7FA796D7" w14:textId="03FD4EA1" w:rsidR="0006454C" w:rsidRDefault="0006454C" w:rsidP="0006454C">
      <w:pPr>
        <w:pStyle w:val="ListParagraph"/>
        <w:numPr>
          <w:ilvl w:val="0"/>
          <w:numId w:val="26"/>
        </w:numPr>
      </w:pPr>
      <w:r>
        <w:t xml:space="preserve">In addition </w:t>
      </w:r>
      <w:r w:rsidR="00E04499">
        <w:t xml:space="preserve">the PCF discovery at the BSF is via MBS session ID only and aims to select </w:t>
      </w:r>
      <w:r>
        <w:t>the same PCF.</w:t>
      </w:r>
    </w:p>
    <w:p w14:paraId="7B25D825" w14:textId="279491C7" w:rsidR="0006454C" w:rsidRDefault="0006454C" w:rsidP="00243593">
      <w:pPr>
        <w:pStyle w:val="CRCoverPage"/>
        <w:spacing w:after="0"/>
        <w:rPr>
          <w:noProof/>
        </w:rPr>
      </w:pPr>
      <w:r>
        <w:rPr>
          <w:noProof/>
        </w:rPr>
        <w:t>Unfortunately, it cannot be avoided that the PCF sees several policy authoritzation sessions for the MBS sessions as different AFs may establish MBS area sessions via different NEFs.</w:t>
      </w:r>
    </w:p>
    <w:p w14:paraId="68FF0984" w14:textId="77777777" w:rsidR="00243593" w:rsidRDefault="00243593" w:rsidP="00243593">
      <w:pPr>
        <w:pStyle w:val="CRCoverPage"/>
        <w:spacing w:after="0"/>
        <w:rPr>
          <w:noProof/>
        </w:rPr>
      </w:pPr>
    </w:p>
    <w:p w14:paraId="3D636657" w14:textId="3405720F" w:rsidR="0006454C" w:rsidRPr="0006454C" w:rsidRDefault="0006454C" w:rsidP="00243593">
      <w:pPr>
        <w:pStyle w:val="CRCoverPage"/>
        <w:spacing w:after="0"/>
        <w:rPr>
          <w:b/>
          <w:bCs/>
          <w:noProof/>
        </w:rPr>
      </w:pPr>
      <w:r w:rsidRPr="0006454C">
        <w:rPr>
          <w:b/>
          <w:bCs/>
          <w:noProof/>
        </w:rPr>
        <w:t xml:space="preserve">Proposal 3: </w:t>
      </w:r>
      <w:r w:rsidRPr="00243593">
        <w:rPr>
          <w:b/>
          <w:bCs/>
          <w:noProof/>
        </w:rPr>
        <w:t>Each Area Session has its own N5</w:t>
      </w:r>
      <w:r w:rsidR="00417C92" w:rsidRPr="00243593">
        <w:rPr>
          <w:b/>
          <w:bCs/>
          <w:noProof/>
        </w:rPr>
        <w:t xml:space="preserve"> Policy Authorization</w:t>
      </w:r>
      <w:r w:rsidRPr="00243593">
        <w:rPr>
          <w:b/>
          <w:bCs/>
          <w:noProof/>
        </w:rPr>
        <w:t xml:space="preserve"> session, but all Area Sessions share the same N7mb </w:t>
      </w:r>
      <w:r w:rsidR="00417C92" w:rsidRPr="00243593">
        <w:rPr>
          <w:b/>
          <w:bCs/>
          <w:noProof/>
        </w:rPr>
        <w:t xml:space="preserve">Policy Control </w:t>
      </w:r>
      <w:r w:rsidRPr="00243593">
        <w:rPr>
          <w:b/>
          <w:bCs/>
          <w:noProof/>
        </w:rPr>
        <w:t>session (Option 2)</w:t>
      </w:r>
    </w:p>
    <w:p w14:paraId="320D890A" w14:textId="77777777" w:rsidR="00A54F96" w:rsidRDefault="00A54F96"/>
    <w:p w14:paraId="1D097459" w14:textId="25CE06F8" w:rsidR="00A54F96" w:rsidRDefault="0006454C" w:rsidP="00243593">
      <w:pPr>
        <w:pStyle w:val="CRCoverPage"/>
        <w:spacing w:after="0"/>
        <w:rPr>
          <w:noProof/>
        </w:rPr>
      </w:pPr>
      <w:r>
        <w:rPr>
          <w:noProof/>
        </w:rPr>
        <w:t xml:space="preserve">It is unusual for an </w:t>
      </w:r>
      <w:r w:rsidR="00417C92">
        <w:rPr>
          <w:noProof/>
        </w:rPr>
        <w:t>PCF</w:t>
      </w:r>
      <w:r>
        <w:rPr>
          <w:noProof/>
        </w:rPr>
        <w:t xml:space="preserve"> to bind several policy authorization sessions to the same policy control session, but different service information within those sessions would constitute an error</w:t>
      </w:r>
      <w:r w:rsidR="00417C92">
        <w:rPr>
          <w:noProof/>
        </w:rPr>
        <w:t>. To invoke the related special handling, it is suggested to include a flag in the request to create a policy authorization session to indicate that the creation relates to a location-dependent area session.</w:t>
      </w:r>
      <w:r w:rsidR="00417C92" w:rsidRPr="00417C92">
        <w:rPr>
          <w:noProof/>
        </w:rPr>
        <w:t xml:space="preserve"> </w:t>
      </w:r>
      <w:r w:rsidR="00417C92">
        <w:rPr>
          <w:noProof/>
        </w:rPr>
        <w:t>Sending “request for location dependent service” flag that is already profided by the AF to the NEF to PCF enables the PCF to recognize location depent sessions and apply special handling.</w:t>
      </w:r>
    </w:p>
    <w:p w14:paraId="6A354ECA" w14:textId="77777777" w:rsidR="00D72243" w:rsidRDefault="00D72243"/>
    <w:p w14:paraId="652D74B3" w14:textId="4003495A" w:rsidR="00D72243" w:rsidRPr="00417C92" w:rsidRDefault="00417C92" w:rsidP="00243593">
      <w:pPr>
        <w:pStyle w:val="CRCoverPage"/>
        <w:spacing w:after="0"/>
        <w:rPr>
          <w:b/>
          <w:bCs/>
          <w:noProof/>
        </w:rPr>
      </w:pPr>
      <w:r w:rsidRPr="00417C92">
        <w:rPr>
          <w:b/>
          <w:bCs/>
          <w:noProof/>
        </w:rPr>
        <w:t xml:space="preserve">Proposal </w:t>
      </w:r>
      <w:r>
        <w:rPr>
          <w:b/>
          <w:bCs/>
          <w:noProof/>
        </w:rPr>
        <w:t>4</w:t>
      </w:r>
      <w:r w:rsidRPr="00417C92">
        <w:rPr>
          <w:b/>
          <w:bCs/>
          <w:noProof/>
        </w:rPr>
        <w:t xml:space="preserve">: </w:t>
      </w:r>
      <w:r w:rsidRPr="00243593">
        <w:rPr>
          <w:b/>
          <w:bCs/>
          <w:noProof/>
        </w:rPr>
        <w:t xml:space="preserve">Provide the </w:t>
      </w:r>
      <w:r w:rsidRPr="00417C92">
        <w:rPr>
          <w:b/>
          <w:bCs/>
          <w:noProof/>
        </w:rPr>
        <w:t>“request for location dependent service” flag to PCF when creating a related policy authorization session.</w:t>
      </w:r>
    </w:p>
    <w:p w14:paraId="056D81D0" w14:textId="77777777" w:rsidR="00D72243" w:rsidRDefault="00D72243"/>
    <w:p w14:paraId="24186F19" w14:textId="77777777" w:rsidR="00A54F96" w:rsidRDefault="00A54F96"/>
    <w:p w14:paraId="1B8B146D" w14:textId="77777777" w:rsidR="00100C1F" w:rsidRDefault="00100C1F"/>
    <w:p w14:paraId="0163BB7D" w14:textId="7D890EB0" w:rsidR="00100C1F" w:rsidRDefault="00417C92" w:rsidP="00417C92">
      <w:pPr>
        <w:pStyle w:val="Heading2"/>
      </w:pPr>
      <w:r>
        <w:t xml:space="preserve">Annex: PFCP configuration to </w:t>
      </w:r>
      <w:proofErr w:type="spellStart"/>
      <w:r>
        <w:t>to</w:t>
      </w:r>
      <w:proofErr w:type="spellEnd"/>
      <w:r>
        <w:t xml:space="preserve"> do packet filtering of incoming packets based both on the outer IP layer and the inner IP layer</w:t>
      </w:r>
    </w:p>
    <w:p w14:paraId="4E6588AB" w14:textId="77777777" w:rsidR="00100C1F" w:rsidRDefault="00100C1F" w:rsidP="00100C1F">
      <w:pPr>
        <w:rPr>
          <w:lang w:val="en-US"/>
        </w:rPr>
      </w:pPr>
      <w:r>
        <w:t xml:space="preserve">29.244 says for N4mb </w:t>
      </w:r>
      <w:proofErr w:type="spellStart"/>
      <w:r>
        <w:t>reqts</w:t>
      </w:r>
      <w:proofErr w:type="spellEnd"/>
      <w:r>
        <w:t>:</w:t>
      </w:r>
    </w:p>
    <w:p w14:paraId="2838D752" w14:textId="77777777" w:rsidR="00100C1F" w:rsidRDefault="00100C1F" w:rsidP="00100C1F"/>
    <w:p w14:paraId="27A93E68" w14:textId="77777777" w:rsidR="00100C1F" w:rsidRDefault="00100C1F" w:rsidP="00100C1F">
      <w:pPr>
        <w:pStyle w:val="Heading4"/>
        <w:ind w:left="2138"/>
        <w:rPr>
          <w:rFonts w:eastAsia="Times New Roman"/>
          <w:lang w:eastAsia="zh-CN"/>
        </w:rPr>
      </w:pPr>
      <w:bookmarkStart w:id="4" w:name="_Toc138954810"/>
      <w:r>
        <w:rPr>
          <w:rFonts w:eastAsia="Times New Roman"/>
          <w:lang w:eastAsia="zh-CN"/>
        </w:rPr>
        <w:t>5.34.2.2        Instructing the MB-UPF to forward MBS data using multicast and/or unicast transport</w:t>
      </w:r>
      <w:bookmarkEnd w:id="4"/>
    </w:p>
    <w:p w14:paraId="22CBD88D" w14:textId="77777777" w:rsidR="00100C1F" w:rsidRDefault="00100C1F" w:rsidP="00100C1F">
      <w:pPr>
        <w:ind w:left="720"/>
        <w:rPr>
          <w:rFonts w:eastAsiaTheme="minorHAnsi"/>
          <w:lang w:val="en-US" w:eastAsia="en-GB"/>
        </w:rPr>
      </w:pPr>
      <w:r>
        <w:t>When the MB-SMF receives an MBS Session Create Request 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013F589E" w14:textId="77777777" w:rsidR="00100C1F" w:rsidRDefault="00100C1F" w:rsidP="00100C1F">
      <w:pPr>
        <w:pStyle w:val="B1"/>
        <w:ind w:left="1288"/>
      </w:pPr>
      <w:r>
        <w:t>-    the MBS Session Identifier identifying the MBS session (i.e. TMGI or SSM address);</w:t>
      </w:r>
    </w:p>
    <w:p w14:paraId="76374C22" w14:textId="77777777" w:rsidR="00100C1F" w:rsidRDefault="00100C1F" w:rsidP="00100C1F">
      <w:pPr>
        <w:pStyle w:val="B1"/>
        <w:ind w:left="1288"/>
      </w:pPr>
      <w:r>
        <w:t>-    the Area Session ID, for a location dependent MBS service;</w:t>
      </w:r>
    </w:p>
    <w:p w14:paraId="4270B109" w14:textId="77777777" w:rsidR="00100C1F" w:rsidRDefault="00100C1F" w:rsidP="00100C1F">
      <w:pPr>
        <w:pStyle w:val="B1"/>
        <w:ind w:left="1288"/>
      </w:pPr>
      <w:r>
        <w:t xml:space="preserve">-    the </w:t>
      </w:r>
      <w:bookmarkStart w:id="5" w:name="_Hlk126932363"/>
      <w:r>
        <w:t xml:space="preserve">JMBSSM </w:t>
      </w:r>
      <w:bookmarkEnd w:id="5"/>
      <w:r>
        <w:t>(Join MBS Session SSM) indication, if MBS data delivery using multicast transport is used over the N6mb interface  to request the MB-UPF to join the multicast tree (see clause </w:t>
      </w:r>
      <w:r>
        <w:rPr>
          <w:lang w:eastAsia="zh-CN"/>
        </w:rPr>
        <w:t>5.34.2.1A).</w:t>
      </w:r>
      <w:r>
        <w:t>towards the Source Specific Multicast (SSM) address information provided by AF/AS or MBSTF for the MBS Session</w:t>
      </w:r>
    </w:p>
    <w:p w14:paraId="78446EDF" w14:textId="77777777" w:rsidR="00100C1F" w:rsidRDefault="00100C1F" w:rsidP="00100C1F">
      <w:pPr>
        <w:pStyle w:val="B1"/>
        <w:ind w:left="1288"/>
      </w:pPr>
      <w:r>
        <w:t xml:space="preserve">-    the </w:t>
      </w:r>
      <w:bookmarkStart w:id="6" w:name="_Hlk126932370"/>
      <w:r>
        <w:t xml:space="preserve">PLLSSM </w:t>
      </w:r>
      <w:bookmarkEnd w:id="6"/>
      <w:r>
        <w:t>(Provide Low Layer Source Specific Multicast address) indication, if MBS data delivery using multicast transport is used over the N3mb and/or N19mb interface to request the MB-UPF to provide a LLSSM address  and C-TEID (see clause </w:t>
      </w:r>
      <w:r>
        <w:rPr>
          <w:lang w:eastAsia="zh-CN"/>
        </w:rPr>
        <w:t>5.34.2.1A)</w:t>
      </w:r>
      <w:r>
        <w:t xml:space="preserve">. During the restoration procedure for an MB-UPF restart however the MB-SMF shall not set the PLLSSM flag (see </w:t>
      </w:r>
      <w:r>
        <w:rPr>
          <w:lang w:eastAsia="zh-CN"/>
        </w:rPr>
        <w:t>clause 8.2.2 in 3GPP TS 23.527 [40])</w:t>
      </w:r>
      <w:r>
        <w:t>;</w:t>
      </w:r>
    </w:p>
    <w:p w14:paraId="745E6196" w14:textId="77777777" w:rsidR="00100C1F" w:rsidRDefault="00100C1F" w:rsidP="00100C1F">
      <w:pPr>
        <w:pStyle w:val="B1"/>
        <w:ind w:left="1288"/>
      </w:pPr>
      <w:r>
        <w:t xml:space="preserve">-    </w:t>
      </w:r>
      <w:r>
        <w:rPr>
          <w:highlight w:val="yellow"/>
        </w:rPr>
        <w:t>for each MBS QoS flow:</w:t>
      </w:r>
    </w:p>
    <w:p w14:paraId="63D2AC01" w14:textId="77777777" w:rsidR="00100C1F" w:rsidRDefault="00100C1F" w:rsidP="00100C1F">
      <w:pPr>
        <w:pStyle w:val="B2"/>
        <w:ind w:left="1571"/>
        <w:rPr>
          <w:highlight w:val="yellow"/>
        </w:rPr>
      </w:pPr>
      <w:r>
        <w:t xml:space="preserve">-    </w:t>
      </w:r>
      <w:r>
        <w:rPr>
          <w:highlight w:val="yellow"/>
        </w:rPr>
        <w:t>a Create PDR IE to provision a downlink PDR with PDI or a Create Tunnel Endpoint IE containing either:</w:t>
      </w:r>
    </w:p>
    <w:p w14:paraId="241D8D96" w14:textId="77777777" w:rsidR="00100C1F" w:rsidRDefault="00100C1F" w:rsidP="00100C1F">
      <w:pPr>
        <w:pStyle w:val="B3"/>
        <w:ind w:left="1855"/>
      </w:pPr>
      <w:r>
        <w:rPr>
          <w:highlight w:val="yellow"/>
        </w:rPr>
        <w:t>-    a "Local Ingress Tunnel" IE with the CHOOSE bit set to "1"to request the MB-UPF to allocate an ingress tunnel for Nmb9, or for N6mb if unicast transport is used over N6mb (the MB-UPF shall assign a single ingress tunnel address, regardless of the number of MBS QoS flows); or</w:t>
      </w:r>
    </w:p>
    <w:p w14:paraId="1CCD8A90" w14:textId="77777777" w:rsidR="00100C1F" w:rsidRDefault="00100C1F" w:rsidP="00100C1F">
      <w:pPr>
        <w:pStyle w:val="B3"/>
        <w:ind w:left="1855"/>
      </w:pPr>
      <w:r>
        <w:t>-    an IP Multicast Addressing Info IE to request the MB-UPF to retrieve the MBS session data from the IP Multicast Address, when using multicast transport over N6mb.</w:t>
      </w:r>
    </w:p>
    <w:p w14:paraId="14496C57" w14:textId="77777777" w:rsidR="00100C1F" w:rsidRDefault="00100C1F" w:rsidP="00100C1F">
      <w:pPr>
        <w:ind w:left="720"/>
      </w:pPr>
      <w:r>
        <w:t xml:space="preserve">-             </w:t>
      </w:r>
      <w:r>
        <w:rPr>
          <w:highlight w:val="yellow"/>
        </w:rPr>
        <w:t xml:space="preserve">a Create QER IE to provision a QER (associated with the PDR including the above PDI or Traffic </w:t>
      </w:r>
      <w:proofErr w:type="spellStart"/>
      <w:r>
        <w:rPr>
          <w:highlight w:val="yellow"/>
        </w:rPr>
        <w:t>EndPoint</w:t>
      </w:r>
      <w:proofErr w:type="spellEnd"/>
      <w:r>
        <w:rPr>
          <w:highlight w:val="yellow"/>
        </w:rPr>
        <w:t xml:space="preserve"> ID) instructing the MB-UPF to insert the QFI of the MBS QoS flow in user plane packets</w:t>
      </w:r>
      <w:r>
        <w:t xml:space="preserve"> and possibly requesting the MB-UPF to apply specific QoS treatments; the IQFISN (Insert DL MBS QFI Sequence </w:t>
      </w:r>
      <w:r>
        <w:lastRenderedPageBreak/>
        <w:t>Number) flag in the Create QER IE shall be set to "1" to request the MB-UPF to insert the DL MBS QFI Sequence Number in the PDU session container in user plane packets</w:t>
      </w:r>
    </w:p>
    <w:p w14:paraId="5FCDF7A8" w14:textId="77777777" w:rsidR="00100C1F" w:rsidRDefault="00100C1F" w:rsidP="00100C1F"/>
    <w:p w14:paraId="7BA2CEC1" w14:textId="77777777" w:rsidR="00100C1F" w:rsidRDefault="00100C1F" w:rsidP="00100C1F">
      <w:r>
        <w:t>And (general principles of PFCP)</w:t>
      </w:r>
    </w:p>
    <w:p w14:paraId="2FE2C371" w14:textId="77777777" w:rsidR="00100C1F" w:rsidRDefault="00100C1F" w:rsidP="00100C1F">
      <w:pPr>
        <w:rPr>
          <w:lang w:eastAsia="fr-FR"/>
        </w:rPr>
      </w:pPr>
    </w:p>
    <w:p w14:paraId="29708D4F" w14:textId="77777777" w:rsidR="00100C1F" w:rsidRDefault="00100C1F" w:rsidP="00100C1F">
      <w:pPr>
        <w:ind w:left="284"/>
        <w:rPr>
          <w14:ligatures w14:val="standardContextual"/>
        </w:rPr>
      </w:pPr>
      <w:r>
        <w:t xml:space="preserve">The </w:t>
      </w:r>
      <w:r>
        <w:rPr>
          <w:highlight w:val="yellow"/>
        </w:rPr>
        <w:t>match fields of the PDI shall correspond to outer and/or inner packet header fields</w:t>
      </w:r>
      <w:r>
        <w:t>, e.</w:t>
      </w:r>
      <w:r>
        <w:rPr>
          <w:highlight w:val="yellow"/>
        </w:rPr>
        <w:t>g. uplink bearer binding verification in the PGW-U may be achieved by configuring a PDR with the PDI containing the local GTP-U F-TEID (for outer IP packet matching) and the SDF filters of the data flows mapped to the bearer (for inner IP packet matching).</w:t>
      </w:r>
    </w:p>
    <w:p w14:paraId="5DE9DF92" w14:textId="77777777" w:rsidR="00100C1F" w:rsidRDefault="00100C1F" w:rsidP="00100C1F">
      <w:pPr>
        <w:rPr>
          <w:lang w:eastAsia="fr-FR"/>
        </w:rPr>
      </w:pPr>
    </w:p>
    <w:p w14:paraId="7032D601" w14:textId="77777777" w:rsidR="00100C1F" w:rsidRDefault="00100C1F" w:rsidP="00100C1F">
      <w:pPr>
        <w:rPr>
          <w:lang w:eastAsia="fr-FR"/>
        </w:rPr>
      </w:pPr>
      <w:r>
        <w:rPr>
          <w:lang w:eastAsia="fr-FR"/>
        </w:rPr>
        <w:t>The DL PDR for MBS will contain the tunnel IP + e.g. SDF filters identifying the inner IP packets to be marked with the same MBS QFI</w:t>
      </w:r>
    </w:p>
    <w:p w14:paraId="6948C8C4" w14:textId="77777777" w:rsidR="00100C1F" w:rsidRDefault="00100C1F" w:rsidP="00100C1F">
      <w:pPr>
        <w:rPr>
          <w:lang w:eastAsia="fr-FR"/>
        </w:rPr>
      </w:pPr>
    </w:p>
    <w:p w14:paraId="284AF054" w14:textId="77777777" w:rsidR="00100C1F" w:rsidRDefault="00100C1F" w:rsidP="00100C1F">
      <w:pPr>
        <w:pStyle w:val="TH"/>
        <w:rPr>
          <w14:ligatures w14:val="standardContextual"/>
        </w:rPr>
      </w:pPr>
      <w:r>
        <w:t>Table 7.5.2.2-2: PDI IE within PFCP Session Establishment Request</w:t>
      </w:r>
    </w:p>
    <w:tbl>
      <w:tblPr>
        <w:tblW w:w="9480" w:type="dxa"/>
        <w:jc w:val="center"/>
        <w:tblCellMar>
          <w:left w:w="0" w:type="dxa"/>
          <w:right w:w="0" w:type="dxa"/>
        </w:tblCellMar>
        <w:tblLook w:val="04A0" w:firstRow="1" w:lastRow="0" w:firstColumn="1" w:lastColumn="0" w:noHBand="0" w:noVBand="1"/>
      </w:tblPr>
      <w:tblGrid>
        <w:gridCol w:w="61"/>
        <w:gridCol w:w="1499"/>
        <w:gridCol w:w="30"/>
        <w:gridCol w:w="298"/>
        <w:gridCol w:w="28"/>
        <w:gridCol w:w="4106"/>
        <w:gridCol w:w="423"/>
        <w:gridCol w:w="422"/>
        <w:gridCol w:w="422"/>
        <w:gridCol w:w="349"/>
        <w:gridCol w:w="30"/>
        <w:gridCol w:w="525"/>
        <w:gridCol w:w="1227"/>
        <w:gridCol w:w="60"/>
      </w:tblGrid>
      <w:tr w:rsidR="00100C1F" w14:paraId="19E9B11B" w14:textId="77777777" w:rsidTr="00100C1F">
        <w:trPr>
          <w:jc w:val="center"/>
        </w:trPr>
        <w:tc>
          <w:tcPr>
            <w:tcW w:w="1560"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28" w:type="dxa"/>
            </w:tcMar>
            <w:hideMark/>
          </w:tcPr>
          <w:p w14:paraId="5DF29A49" w14:textId="77777777" w:rsidR="00100C1F" w:rsidRDefault="00100C1F">
            <w:pPr>
              <w:pStyle w:val="TAL"/>
              <w:rPr>
                <w:lang w:val="x-none"/>
              </w:rPr>
            </w:pPr>
            <w:r>
              <w:rPr>
                <w:color w:val="000000"/>
              </w:rPr>
              <w:t>Octet 1 and 2</w:t>
            </w:r>
          </w:p>
        </w:tc>
        <w:tc>
          <w:tcPr>
            <w:tcW w:w="336" w:type="dxa"/>
            <w:gridSpan w:val="2"/>
            <w:tcBorders>
              <w:top w:val="single" w:sz="8" w:space="0" w:color="auto"/>
              <w:left w:val="nil"/>
              <w:bottom w:val="single" w:sz="8" w:space="0" w:color="auto"/>
              <w:right w:val="nil"/>
            </w:tcBorders>
            <w:shd w:val="clear" w:color="auto" w:fill="D9D9D9"/>
            <w:tcMar>
              <w:top w:w="0" w:type="dxa"/>
              <w:left w:w="28" w:type="dxa"/>
              <w:bottom w:w="0" w:type="dxa"/>
              <w:right w:w="28" w:type="dxa"/>
            </w:tcMar>
          </w:tcPr>
          <w:p w14:paraId="3F15BF35" w14:textId="77777777" w:rsidR="00100C1F" w:rsidRDefault="00100C1F">
            <w:pPr>
              <w:pStyle w:val="TAH"/>
            </w:pPr>
          </w:p>
        </w:tc>
        <w:tc>
          <w:tcPr>
            <w:tcW w:w="7555" w:type="dxa"/>
            <w:gridSpan w:val="9"/>
            <w:tcBorders>
              <w:top w:val="single" w:sz="8" w:space="0" w:color="auto"/>
              <w:left w:val="nil"/>
              <w:bottom w:val="single" w:sz="8" w:space="0" w:color="auto"/>
              <w:right w:val="single" w:sz="8" w:space="0" w:color="auto"/>
            </w:tcBorders>
            <w:shd w:val="clear" w:color="auto" w:fill="D9D9D9"/>
            <w:tcMar>
              <w:top w:w="0" w:type="dxa"/>
              <w:left w:w="28" w:type="dxa"/>
              <w:bottom w:w="0" w:type="dxa"/>
              <w:right w:w="28" w:type="dxa"/>
            </w:tcMar>
            <w:hideMark/>
          </w:tcPr>
          <w:p w14:paraId="4055222E" w14:textId="77777777" w:rsidR="00100C1F" w:rsidRDefault="00100C1F">
            <w:pPr>
              <w:pStyle w:val="TAC"/>
              <w:rPr>
                <w:lang w:val="en-US"/>
              </w:rPr>
            </w:pPr>
            <w:r>
              <w:rPr>
                <w:color w:val="000000"/>
                <w:lang w:val="fr-FR"/>
              </w:rPr>
              <w:t>PDI IE Type = 2 (</w:t>
            </w:r>
            <w:r>
              <w:rPr>
                <w:color w:val="000000"/>
              </w:rPr>
              <w:t>decimal</w:t>
            </w:r>
            <w:r>
              <w:rPr>
                <w:color w:val="000000"/>
                <w:lang w:val="fr-FR"/>
              </w:rPr>
              <w:t>)</w:t>
            </w:r>
          </w:p>
        </w:tc>
        <w:tc>
          <w:tcPr>
            <w:tcW w:w="30" w:type="dxa"/>
            <w:vAlign w:val="center"/>
            <w:hideMark/>
          </w:tcPr>
          <w:p w14:paraId="1D0D14F5" w14:textId="77777777" w:rsidR="00100C1F" w:rsidRDefault="00100C1F">
            <w:r>
              <w:t> </w:t>
            </w:r>
          </w:p>
        </w:tc>
      </w:tr>
      <w:tr w:rsidR="00100C1F" w14:paraId="2F69F6C1" w14:textId="77777777" w:rsidTr="00100C1F">
        <w:trPr>
          <w:jc w:val="center"/>
        </w:trPr>
        <w:tc>
          <w:tcPr>
            <w:tcW w:w="1560" w:type="dxa"/>
            <w:gridSpan w:val="2"/>
            <w:tcBorders>
              <w:top w:val="nil"/>
              <w:left w:val="single" w:sz="8" w:space="0" w:color="auto"/>
              <w:bottom w:val="single" w:sz="8" w:space="0" w:color="auto"/>
              <w:right w:val="single" w:sz="8" w:space="0" w:color="auto"/>
            </w:tcBorders>
            <w:shd w:val="clear" w:color="auto" w:fill="D9D9D9"/>
            <w:tcMar>
              <w:top w:w="0" w:type="dxa"/>
              <w:left w:w="28" w:type="dxa"/>
              <w:bottom w:w="0" w:type="dxa"/>
              <w:right w:w="28" w:type="dxa"/>
            </w:tcMar>
            <w:hideMark/>
          </w:tcPr>
          <w:p w14:paraId="353C11D4" w14:textId="77777777" w:rsidR="00100C1F" w:rsidRDefault="00100C1F">
            <w:pPr>
              <w:pStyle w:val="TAL"/>
            </w:pPr>
            <w:r>
              <w:rPr>
                <w:color w:val="000000"/>
              </w:rPr>
              <w:t>Octets 3 and 4</w:t>
            </w:r>
          </w:p>
        </w:tc>
        <w:tc>
          <w:tcPr>
            <w:tcW w:w="336" w:type="dxa"/>
            <w:gridSpan w:val="2"/>
            <w:tcBorders>
              <w:top w:val="nil"/>
              <w:left w:val="nil"/>
              <w:bottom w:val="single" w:sz="8" w:space="0" w:color="auto"/>
              <w:right w:val="nil"/>
            </w:tcBorders>
            <w:shd w:val="clear" w:color="auto" w:fill="D9D9D9"/>
            <w:tcMar>
              <w:top w:w="0" w:type="dxa"/>
              <w:left w:w="28" w:type="dxa"/>
              <w:bottom w:w="0" w:type="dxa"/>
              <w:right w:w="28" w:type="dxa"/>
            </w:tcMar>
          </w:tcPr>
          <w:p w14:paraId="5C84D49F" w14:textId="77777777" w:rsidR="00100C1F" w:rsidRDefault="00100C1F">
            <w:pPr>
              <w:pStyle w:val="TAH"/>
            </w:pPr>
          </w:p>
        </w:tc>
        <w:tc>
          <w:tcPr>
            <w:tcW w:w="7555" w:type="dxa"/>
            <w:gridSpan w:val="9"/>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6EDDB319" w14:textId="77777777" w:rsidR="00100C1F" w:rsidRDefault="00100C1F">
            <w:pPr>
              <w:pStyle w:val="TAC"/>
            </w:pPr>
            <w:r>
              <w:rPr>
                <w:color w:val="000000"/>
              </w:rPr>
              <w:t>Length = n</w:t>
            </w:r>
          </w:p>
        </w:tc>
        <w:tc>
          <w:tcPr>
            <w:tcW w:w="30" w:type="dxa"/>
            <w:vAlign w:val="center"/>
            <w:hideMark/>
          </w:tcPr>
          <w:p w14:paraId="4A2CB008" w14:textId="77777777" w:rsidR="00100C1F" w:rsidRDefault="00100C1F">
            <w:r>
              <w:t> </w:t>
            </w:r>
          </w:p>
        </w:tc>
      </w:tr>
      <w:tr w:rsidR="00100C1F" w14:paraId="743AD039" w14:textId="77777777" w:rsidTr="00100C1F">
        <w:trPr>
          <w:jc w:val="center"/>
        </w:trPr>
        <w:tc>
          <w:tcPr>
            <w:tcW w:w="1560" w:type="dxa"/>
            <w:gridSpan w:val="2"/>
            <w:vMerge w:val="restar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F2C0768" w14:textId="77777777" w:rsidR="00100C1F" w:rsidRDefault="00100C1F">
            <w:pPr>
              <w:pStyle w:val="TAH"/>
            </w:pPr>
            <w:r>
              <w:t>Information elements</w:t>
            </w:r>
          </w:p>
        </w:tc>
        <w:tc>
          <w:tcPr>
            <w:tcW w:w="336" w:type="dxa"/>
            <w:gridSpan w:val="2"/>
            <w:vMerge w:val="restart"/>
            <w:tcBorders>
              <w:top w:val="nil"/>
              <w:left w:val="nil"/>
              <w:bottom w:val="single" w:sz="8" w:space="0" w:color="auto"/>
              <w:right w:val="single" w:sz="8" w:space="0" w:color="auto"/>
            </w:tcBorders>
            <w:tcMar>
              <w:top w:w="0" w:type="dxa"/>
              <w:left w:w="28" w:type="dxa"/>
              <w:bottom w:w="0" w:type="dxa"/>
              <w:right w:w="28" w:type="dxa"/>
            </w:tcMar>
            <w:hideMark/>
          </w:tcPr>
          <w:p w14:paraId="2724EA96" w14:textId="77777777" w:rsidR="00100C1F" w:rsidRDefault="00100C1F">
            <w:pPr>
              <w:pStyle w:val="TAH"/>
            </w:pPr>
            <w:r>
              <w:t>P</w:t>
            </w:r>
          </w:p>
        </w:tc>
        <w:tc>
          <w:tcPr>
            <w:tcW w:w="4336" w:type="dxa"/>
            <w:gridSpan w:val="2"/>
            <w:vMerge w:val="restart"/>
            <w:tcBorders>
              <w:top w:val="nil"/>
              <w:left w:val="nil"/>
              <w:bottom w:val="single" w:sz="8" w:space="0" w:color="auto"/>
              <w:right w:val="single" w:sz="8" w:space="0" w:color="auto"/>
            </w:tcBorders>
            <w:tcMar>
              <w:top w:w="0" w:type="dxa"/>
              <w:left w:w="28" w:type="dxa"/>
              <w:bottom w:w="0" w:type="dxa"/>
              <w:right w:w="28" w:type="dxa"/>
            </w:tcMar>
            <w:hideMark/>
          </w:tcPr>
          <w:p w14:paraId="4E48531C" w14:textId="77777777" w:rsidR="00100C1F" w:rsidRDefault="00100C1F">
            <w:pPr>
              <w:pStyle w:val="TAH"/>
            </w:pPr>
            <w:r>
              <w:t>Condition / Comment</w:t>
            </w:r>
          </w:p>
        </w:tc>
        <w:tc>
          <w:tcPr>
            <w:tcW w:w="1985" w:type="dxa"/>
            <w:gridSpan w:val="6"/>
            <w:tcBorders>
              <w:top w:val="nil"/>
              <w:left w:val="nil"/>
              <w:bottom w:val="single" w:sz="8" w:space="0" w:color="auto"/>
              <w:right w:val="single" w:sz="8" w:space="0" w:color="auto"/>
            </w:tcBorders>
            <w:tcMar>
              <w:top w:w="0" w:type="dxa"/>
              <w:left w:w="28" w:type="dxa"/>
              <w:bottom w:w="0" w:type="dxa"/>
              <w:right w:w="28" w:type="dxa"/>
            </w:tcMar>
            <w:hideMark/>
          </w:tcPr>
          <w:p w14:paraId="47A9321D" w14:textId="77777777" w:rsidR="00100C1F" w:rsidRDefault="00100C1F">
            <w:pPr>
              <w:pStyle w:val="TAH"/>
            </w:pPr>
            <w:r>
              <w:t>Appl.</w:t>
            </w:r>
          </w:p>
        </w:tc>
        <w:tc>
          <w:tcPr>
            <w:tcW w:w="1234" w:type="dxa"/>
            <w:vMerge w:val="restart"/>
            <w:tcBorders>
              <w:top w:val="nil"/>
              <w:left w:val="nil"/>
              <w:bottom w:val="single" w:sz="8" w:space="0" w:color="auto"/>
              <w:right w:val="single" w:sz="8" w:space="0" w:color="auto"/>
            </w:tcBorders>
            <w:tcMar>
              <w:top w:w="0" w:type="dxa"/>
              <w:left w:w="28" w:type="dxa"/>
              <w:bottom w:w="0" w:type="dxa"/>
              <w:right w:w="28" w:type="dxa"/>
            </w:tcMar>
            <w:hideMark/>
          </w:tcPr>
          <w:p w14:paraId="40F44D50" w14:textId="77777777" w:rsidR="00100C1F" w:rsidRDefault="00100C1F">
            <w:pPr>
              <w:pStyle w:val="TAH"/>
            </w:pPr>
            <w:r>
              <w:t>IE Type</w:t>
            </w:r>
          </w:p>
        </w:tc>
        <w:tc>
          <w:tcPr>
            <w:tcW w:w="30" w:type="dxa"/>
            <w:vAlign w:val="center"/>
            <w:hideMark/>
          </w:tcPr>
          <w:p w14:paraId="7746DA8A" w14:textId="77777777" w:rsidR="00100C1F" w:rsidRDefault="00100C1F">
            <w:r>
              <w:t> </w:t>
            </w:r>
          </w:p>
        </w:tc>
      </w:tr>
      <w:tr w:rsidR="00100C1F" w14:paraId="7197DAAC" w14:textId="77777777" w:rsidTr="00100C1F">
        <w:trPr>
          <w:jc w:val="center"/>
        </w:trPr>
        <w:tc>
          <w:tcPr>
            <w:tcW w:w="0" w:type="auto"/>
            <w:gridSpan w:val="2"/>
            <w:vMerge/>
            <w:tcBorders>
              <w:top w:val="nil"/>
              <w:left w:val="single" w:sz="8" w:space="0" w:color="auto"/>
              <w:bottom w:val="single" w:sz="8" w:space="0" w:color="auto"/>
              <w:right w:val="single" w:sz="8" w:space="0" w:color="auto"/>
            </w:tcBorders>
            <w:vAlign w:val="center"/>
            <w:hideMark/>
          </w:tcPr>
          <w:p w14:paraId="0F5310B9" w14:textId="77777777" w:rsidR="00100C1F" w:rsidRDefault="00100C1F">
            <w:pPr>
              <w:rPr>
                <w:rFonts w:ascii="Arial" w:eastAsia="Times New Roman" w:hAnsi="Arial" w:cs="Arial"/>
                <w:b/>
                <w:bCs/>
              </w:rPr>
            </w:pPr>
          </w:p>
        </w:tc>
        <w:tc>
          <w:tcPr>
            <w:tcW w:w="0" w:type="auto"/>
            <w:gridSpan w:val="2"/>
            <w:vMerge/>
            <w:tcBorders>
              <w:top w:val="nil"/>
              <w:left w:val="nil"/>
              <w:bottom w:val="single" w:sz="8" w:space="0" w:color="auto"/>
              <w:right w:val="single" w:sz="8" w:space="0" w:color="auto"/>
            </w:tcBorders>
            <w:vAlign w:val="center"/>
            <w:hideMark/>
          </w:tcPr>
          <w:p w14:paraId="00B53FFC" w14:textId="77777777" w:rsidR="00100C1F" w:rsidRDefault="00100C1F">
            <w:pPr>
              <w:rPr>
                <w:rFonts w:ascii="Arial" w:eastAsia="Times New Roman" w:hAnsi="Arial" w:cs="Arial"/>
                <w:b/>
                <w:bCs/>
              </w:rPr>
            </w:pPr>
          </w:p>
        </w:tc>
        <w:tc>
          <w:tcPr>
            <w:tcW w:w="0" w:type="auto"/>
            <w:gridSpan w:val="2"/>
            <w:vMerge/>
            <w:tcBorders>
              <w:top w:val="nil"/>
              <w:left w:val="nil"/>
              <w:bottom w:val="single" w:sz="8" w:space="0" w:color="auto"/>
              <w:right w:val="single" w:sz="8" w:space="0" w:color="auto"/>
            </w:tcBorders>
            <w:vAlign w:val="center"/>
            <w:hideMark/>
          </w:tcPr>
          <w:p w14:paraId="4464518E" w14:textId="77777777" w:rsidR="00100C1F" w:rsidRDefault="00100C1F">
            <w:pPr>
              <w:rPr>
                <w:rFonts w:ascii="Arial" w:eastAsia="Times New Roman" w:hAnsi="Arial" w:cs="Arial"/>
                <w:b/>
                <w:bCs/>
              </w:rPr>
            </w:pP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57999877" w14:textId="77777777" w:rsidR="00100C1F" w:rsidRDefault="00100C1F">
            <w:pPr>
              <w:pStyle w:val="TAH"/>
            </w:pPr>
            <w:bookmarkStart w:id="7" w:name="_PERM_MCCTEMPBM_CRPT05020270___7"/>
            <w:bookmarkEnd w:id="7"/>
            <w:proofErr w:type="spellStart"/>
            <w:r>
              <w:t>Sxa</w:t>
            </w:r>
            <w:proofErr w:type="spellEnd"/>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A7AF768" w14:textId="77777777" w:rsidR="00100C1F" w:rsidRDefault="00100C1F">
            <w:pPr>
              <w:pStyle w:val="TAH"/>
            </w:pPr>
            <w:proofErr w:type="spellStart"/>
            <w:r>
              <w:t>Sxb</w:t>
            </w:r>
            <w:proofErr w:type="spellEnd"/>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1A721305" w14:textId="77777777" w:rsidR="00100C1F" w:rsidRDefault="00100C1F">
            <w:pPr>
              <w:pStyle w:val="TAH"/>
            </w:pPr>
            <w:proofErr w:type="spellStart"/>
            <w:r>
              <w:t>Sxc</w:t>
            </w:r>
            <w:proofErr w:type="spellEnd"/>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2550702C" w14:textId="77777777" w:rsidR="00100C1F" w:rsidRDefault="00100C1F">
            <w:pPr>
              <w:pStyle w:val="TAH"/>
            </w:pPr>
            <w:r>
              <w:rPr>
                <w:lang w:val="de-DE"/>
              </w:rPr>
              <w:t>N4</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9EC1B28" w14:textId="77777777" w:rsidR="00100C1F" w:rsidRDefault="00100C1F">
            <w:pPr>
              <w:pStyle w:val="TAH"/>
            </w:pPr>
            <w:r>
              <w:t>N4mb</w:t>
            </w:r>
          </w:p>
        </w:tc>
        <w:tc>
          <w:tcPr>
            <w:tcW w:w="0" w:type="auto"/>
            <w:vMerge/>
            <w:tcBorders>
              <w:top w:val="nil"/>
              <w:left w:val="nil"/>
              <w:bottom w:val="single" w:sz="8" w:space="0" w:color="auto"/>
              <w:right w:val="single" w:sz="8" w:space="0" w:color="auto"/>
            </w:tcBorders>
            <w:vAlign w:val="center"/>
            <w:hideMark/>
          </w:tcPr>
          <w:p w14:paraId="11DA98D6" w14:textId="77777777" w:rsidR="00100C1F" w:rsidRDefault="00100C1F">
            <w:pPr>
              <w:rPr>
                <w:rFonts w:ascii="Arial" w:eastAsia="Times New Roman" w:hAnsi="Arial" w:cs="Arial"/>
                <w:b/>
                <w:bCs/>
              </w:rPr>
            </w:pPr>
          </w:p>
        </w:tc>
        <w:tc>
          <w:tcPr>
            <w:tcW w:w="30" w:type="dxa"/>
            <w:vAlign w:val="center"/>
            <w:hideMark/>
          </w:tcPr>
          <w:p w14:paraId="0A261247" w14:textId="77777777" w:rsidR="00100C1F" w:rsidRDefault="00100C1F">
            <w:r>
              <w:t> </w:t>
            </w:r>
          </w:p>
        </w:tc>
      </w:tr>
      <w:tr w:rsidR="00100C1F" w14:paraId="1A41509B"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9ACF11E" w14:textId="77777777" w:rsidR="00100C1F" w:rsidRDefault="00100C1F">
            <w:pPr>
              <w:pStyle w:val="TAL"/>
            </w:pPr>
            <w:r>
              <w:rPr>
                <w:lang w:val="de-DE"/>
              </w:rPr>
              <w:lastRenderedPageBreak/>
              <w:t xml:space="preserve">Source </w:t>
            </w:r>
            <w:r>
              <w:t>Interface</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2AAAF6D3" w14:textId="77777777" w:rsidR="00100C1F" w:rsidRDefault="00100C1F">
            <w:pPr>
              <w:pStyle w:val="TAC"/>
            </w:pPr>
            <w:r>
              <w:t>M</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7BCBB7D8" w14:textId="77777777" w:rsidR="00100C1F" w:rsidRDefault="00100C1F">
            <w:pPr>
              <w:pStyle w:val="TAL"/>
            </w:pPr>
            <w:r>
              <w:rPr>
                <w:lang w:eastAsia="zh-CN"/>
              </w:rPr>
              <w:t>This IE shall identify the source interface of the incoming packet.</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5158C657" w14:textId="77777777" w:rsidR="00100C1F" w:rsidRDefault="00100C1F">
            <w:pPr>
              <w:pStyle w:val="TAC"/>
              <w:rPr>
                <w:lang w:val="de-DE"/>
              </w:rPr>
            </w:pPr>
            <w:r>
              <w:rPr>
                <w:lang w:val="de-DE"/>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55BDCE99" w14:textId="77777777" w:rsidR="00100C1F" w:rsidRDefault="00100C1F">
            <w:pPr>
              <w:pStyle w:val="TAC"/>
              <w:rPr>
                <w:lang w:val="de-DE"/>
              </w:rPr>
            </w:pPr>
            <w:r>
              <w:rPr>
                <w:lang w:val="de-DE"/>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6DAB98FF" w14:textId="77777777" w:rsidR="00100C1F" w:rsidRDefault="00100C1F">
            <w:pPr>
              <w:pStyle w:val="TAC"/>
              <w:rPr>
                <w:lang w:val="de-DE"/>
              </w:rPr>
            </w:pPr>
            <w:r>
              <w:rPr>
                <w:lang w:val="de-DE"/>
              </w:rP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6B197189" w14:textId="77777777" w:rsidR="00100C1F" w:rsidRDefault="00100C1F">
            <w:pPr>
              <w:pStyle w:val="TAC"/>
              <w:rPr>
                <w:lang w:val="de-DE"/>
              </w:rPr>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A257B32" w14:textId="77777777" w:rsidR="00100C1F" w:rsidRDefault="00100C1F">
            <w:pPr>
              <w:pStyle w:val="TAC"/>
              <w:rPr>
                <w:lang w:val="de-DE"/>
              </w:rPr>
            </w:pPr>
            <w:r>
              <w:rPr>
                <w:lang w:val="de-DE"/>
              </w:rPr>
              <w:t>X</w:t>
            </w:r>
          </w:p>
        </w:tc>
        <w:tc>
          <w:tcPr>
            <w:tcW w:w="1234" w:type="dxa"/>
            <w:tcBorders>
              <w:top w:val="nil"/>
              <w:left w:val="nil"/>
              <w:bottom w:val="single" w:sz="8" w:space="0" w:color="auto"/>
              <w:right w:val="single" w:sz="8" w:space="0" w:color="auto"/>
            </w:tcBorders>
            <w:tcMar>
              <w:top w:w="0" w:type="dxa"/>
              <w:left w:w="28" w:type="dxa"/>
              <w:bottom w:w="0" w:type="dxa"/>
              <w:right w:w="28" w:type="dxa"/>
            </w:tcMar>
            <w:hideMark/>
          </w:tcPr>
          <w:p w14:paraId="1AF412B2" w14:textId="77777777" w:rsidR="00100C1F" w:rsidRDefault="00100C1F">
            <w:pPr>
              <w:pStyle w:val="TAC"/>
              <w:rPr>
                <w:lang w:val="x-none"/>
              </w:rPr>
            </w:pPr>
            <w:r>
              <w:t>Source Interface</w:t>
            </w:r>
          </w:p>
        </w:tc>
        <w:tc>
          <w:tcPr>
            <w:tcW w:w="30" w:type="dxa"/>
            <w:vAlign w:val="center"/>
            <w:hideMark/>
          </w:tcPr>
          <w:p w14:paraId="207DEEDD" w14:textId="77777777" w:rsidR="00100C1F" w:rsidRDefault="00100C1F">
            <w:pPr>
              <w:rPr>
                <w:lang w:val="en-US"/>
              </w:rPr>
            </w:pPr>
            <w:r>
              <w:t> </w:t>
            </w:r>
          </w:p>
        </w:tc>
      </w:tr>
      <w:tr w:rsidR="00100C1F" w14:paraId="5931E983"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BE0640" w14:textId="77777777" w:rsidR="00100C1F" w:rsidRDefault="00100C1F">
            <w:pPr>
              <w:pStyle w:val="TAL"/>
            </w:pPr>
            <w:r>
              <w:t xml:space="preserve">Local F-TEID </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5302AB14" w14:textId="77777777" w:rsidR="00100C1F" w:rsidRDefault="00100C1F">
            <w:pPr>
              <w:pStyle w:val="TAC"/>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2869F256" w14:textId="77777777" w:rsidR="00100C1F" w:rsidRDefault="00100C1F">
            <w:pPr>
              <w:pStyle w:val="TAL"/>
              <w:rPr>
                <w:lang w:eastAsia="zh-CN"/>
              </w:rPr>
            </w:pPr>
            <w:r>
              <w:rPr>
                <w:lang w:eastAsia="zh-CN"/>
              </w:rPr>
              <w:t>This IE shall not be present if Traffic Endpoint ID is present.</w:t>
            </w:r>
          </w:p>
          <w:p w14:paraId="03829F71" w14:textId="77777777" w:rsidR="00100C1F" w:rsidRDefault="00100C1F">
            <w:pPr>
              <w:pStyle w:val="TAL"/>
              <w:rPr>
                <w:lang w:eastAsia="zh-CN"/>
              </w:rPr>
            </w:pPr>
            <w:r>
              <w:rPr>
                <w:lang w:eastAsia="zh-CN"/>
              </w:rPr>
              <w:t>If present, this IE shall identify the local F-TEID to match for an incoming packet.</w:t>
            </w:r>
          </w:p>
          <w:p w14:paraId="452B6F7E" w14:textId="77777777" w:rsidR="00100C1F" w:rsidRDefault="00100C1F">
            <w:pPr>
              <w:pStyle w:val="TAL"/>
              <w:rPr>
                <w:lang w:val="x-none" w:eastAsia="zh-CN"/>
              </w:rPr>
            </w:pPr>
            <w:r>
              <w:rPr>
                <w:lang w:eastAsia="zh-CN"/>
              </w:rPr>
              <w:t>The CP function shall set the CHOOSE (CH) bit to 1 if the CP function requests the UP function to assign a local F-TEID to the PDR.</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2E610C84" w14:textId="77777777" w:rsidR="00100C1F" w:rsidRDefault="00100C1F">
            <w:pPr>
              <w:pStyle w:val="TAC"/>
              <w:rPr>
                <w:lang w:val="de-DE" w:eastAsia="en-GB"/>
              </w:rPr>
            </w:pPr>
            <w:r>
              <w:rPr>
                <w:lang w:val="de-DE"/>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5C29F254" w14:textId="77777777" w:rsidR="00100C1F" w:rsidRDefault="00100C1F">
            <w:pPr>
              <w:pStyle w:val="TAC"/>
              <w:rPr>
                <w:lang w:val="de-DE"/>
              </w:rPr>
            </w:pPr>
            <w:r>
              <w:rPr>
                <w:lang w:val="de-DE"/>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50425A34" w14:textId="77777777" w:rsidR="00100C1F" w:rsidRDefault="00100C1F">
            <w:pPr>
              <w:pStyle w:val="TAC"/>
              <w:rPr>
                <w:lang w:val="de-DE"/>
              </w:rPr>
            </w:pPr>
            <w:r>
              <w:rPr>
                <w:lang w:val="de-DE"/>
              </w:rP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1C8B66FE" w14:textId="77777777" w:rsidR="00100C1F" w:rsidRDefault="00100C1F">
            <w:pPr>
              <w:pStyle w:val="TAC"/>
              <w:rPr>
                <w:lang w:val="de-DE"/>
              </w:rPr>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2AFAD98B" w14:textId="77777777" w:rsidR="00100C1F" w:rsidRDefault="00100C1F">
            <w:pPr>
              <w:pStyle w:val="TAC"/>
              <w:rPr>
                <w:lang w:val="de-DE"/>
              </w:rPr>
            </w:pPr>
            <w:r>
              <w:rPr>
                <w:lang w:val="de-DE"/>
              </w:rP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876F8" w14:textId="77777777" w:rsidR="00100C1F" w:rsidRDefault="00100C1F">
            <w:pPr>
              <w:pStyle w:val="TAC"/>
              <w:rPr>
                <w:lang w:val="x-none"/>
              </w:rPr>
            </w:pPr>
            <w:r>
              <w:t>F-TEID</w:t>
            </w:r>
          </w:p>
        </w:tc>
        <w:tc>
          <w:tcPr>
            <w:tcW w:w="30" w:type="dxa"/>
            <w:vAlign w:val="center"/>
            <w:hideMark/>
          </w:tcPr>
          <w:p w14:paraId="4C790141" w14:textId="77777777" w:rsidR="00100C1F" w:rsidRDefault="00100C1F">
            <w:pPr>
              <w:rPr>
                <w:lang w:val="en-US"/>
              </w:rPr>
            </w:pPr>
            <w:r>
              <w:t> </w:t>
            </w:r>
          </w:p>
        </w:tc>
      </w:tr>
      <w:tr w:rsidR="00100C1F" w14:paraId="689DC97C"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AD82AB1" w14:textId="77777777" w:rsidR="00100C1F" w:rsidRDefault="00100C1F">
            <w:pPr>
              <w:pStyle w:val="TAL"/>
              <w:rPr>
                <w:highlight w:val="yellow"/>
              </w:rPr>
            </w:pPr>
            <w:r>
              <w:rPr>
                <w:highlight w:val="yellow"/>
              </w:rPr>
              <w:t>Local Ingress Tunnel</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1EABBEB" w14:textId="77777777" w:rsidR="00100C1F" w:rsidRDefault="00100C1F">
            <w:pPr>
              <w:pStyle w:val="TAC"/>
              <w:rPr>
                <w:highlight w:val="yellow"/>
              </w:rPr>
            </w:pPr>
            <w:r>
              <w:rPr>
                <w:highlight w:val="yellow"/>
              </w:rPr>
              <w:t>C</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tcPr>
          <w:p w14:paraId="2537E457" w14:textId="77777777" w:rsidR="00100C1F" w:rsidRDefault="00100C1F">
            <w:pPr>
              <w:pStyle w:val="TAL"/>
              <w:rPr>
                <w:highlight w:val="yellow"/>
                <w:lang w:eastAsia="zh-CN"/>
              </w:rPr>
            </w:pPr>
            <w:r>
              <w:rPr>
                <w:highlight w:val="yellow"/>
                <w:lang w:eastAsia="zh-CN"/>
              </w:rPr>
              <w:t>This IE shall not be present if Traffic Endpoint ID is present.</w:t>
            </w:r>
          </w:p>
          <w:p w14:paraId="6C3F9966" w14:textId="77777777" w:rsidR="00100C1F" w:rsidRDefault="00100C1F">
            <w:pPr>
              <w:pStyle w:val="TAL"/>
              <w:rPr>
                <w:highlight w:val="yellow"/>
                <w:lang w:eastAsia="zh-CN"/>
              </w:rPr>
            </w:pPr>
            <w:r>
              <w:rPr>
                <w:highlight w:val="yellow"/>
                <w:lang w:eastAsia="zh-CN"/>
              </w:rPr>
              <w:t>If present, this IE shall identify the IP address and the UDP port for a UDP/IP tunnel.</w:t>
            </w:r>
          </w:p>
          <w:p w14:paraId="5EECCCF2" w14:textId="77777777" w:rsidR="00100C1F" w:rsidRDefault="00100C1F">
            <w:pPr>
              <w:pStyle w:val="TAL"/>
              <w:rPr>
                <w:highlight w:val="yellow"/>
                <w:lang w:eastAsia="zh-CN"/>
              </w:rPr>
            </w:pPr>
          </w:p>
          <w:p w14:paraId="3D7F5986" w14:textId="77777777" w:rsidR="00100C1F" w:rsidRDefault="00100C1F">
            <w:pPr>
              <w:pStyle w:val="TAL"/>
              <w:rPr>
                <w:highlight w:val="yellow"/>
                <w:lang w:eastAsia="zh-CN"/>
              </w:rPr>
            </w:pPr>
            <w:r>
              <w:rPr>
                <w:highlight w:val="yellow"/>
                <w:lang w:eastAsia="zh-CN"/>
              </w:rPr>
              <w:t>The CP function shall set the CHOOSE (CH) bit to 1 if the CP function requests the UP function to assign a local ingress tunnel to the PDR.</w:t>
            </w:r>
          </w:p>
          <w:p w14:paraId="599A3BF3" w14:textId="77777777" w:rsidR="00100C1F" w:rsidRDefault="00100C1F">
            <w:pPr>
              <w:pStyle w:val="TAL"/>
              <w:rPr>
                <w:highlight w:val="yellow"/>
                <w:lang w:eastAsia="zh-CN"/>
              </w:rPr>
            </w:pP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0CFAC40E" w14:textId="77777777" w:rsidR="00100C1F" w:rsidRDefault="00100C1F">
            <w:pPr>
              <w:pStyle w:val="TAC"/>
              <w:rPr>
                <w:highlight w:val="yellow"/>
                <w:lang w:val="de-DE" w:eastAsia="en-GB"/>
              </w:rPr>
            </w:pPr>
            <w:r>
              <w:rPr>
                <w:highlight w:val="yellow"/>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0B3FFA59" w14:textId="77777777" w:rsidR="00100C1F" w:rsidRDefault="00100C1F">
            <w:pPr>
              <w:pStyle w:val="TAC"/>
              <w:rPr>
                <w:highlight w:val="yellow"/>
                <w:lang w:val="de-DE"/>
              </w:rPr>
            </w:pPr>
            <w:r>
              <w:rPr>
                <w:highlight w:val="yellow"/>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073D0B8" w14:textId="77777777" w:rsidR="00100C1F" w:rsidRDefault="00100C1F">
            <w:pPr>
              <w:pStyle w:val="TAC"/>
              <w:rPr>
                <w:highlight w:val="yellow"/>
                <w:lang w:val="de-DE"/>
              </w:rPr>
            </w:pPr>
            <w:r>
              <w:rPr>
                <w:highlight w:val="yellow"/>
                <w:lang w:val="de-DE"/>
              </w:rP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661AF902" w14:textId="77777777" w:rsidR="00100C1F" w:rsidRDefault="00100C1F">
            <w:pPr>
              <w:pStyle w:val="TAC"/>
              <w:rPr>
                <w:highlight w:val="yellow"/>
                <w:lang w:val="de-DE"/>
              </w:rPr>
            </w:pPr>
            <w:r>
              <w:rPr>
                <w:highlight w:val="yellow"/>
                <w:lang w:val="de-DE"/>
              </w:rPr>
              <w:t>-</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3CFBD96" w14:textId="77777777" w:rsidR="00100C1F" w:rsidRDefault="00100C1F">
            <w:pPr>
              <w:pStyle w:val="TAC"/>
              <w:rPr>
                <w:highlight w:val="yellow"/>
                <w:lang w:val="de-DE"/>
              </w:rPr>
            </w:pPr>
            <w:r>
              <w:rPr>
                <w:highlight w:val="yellow"/>
                <w:lang w:val="de-DE"/>
              </w:rPr>
              <w:t>X</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A8E0A2" w14:textId="77777777" w:rsidR="00100C1F" w:rsidRDefault="00100C1F">
            <w:pPr>
              <w:pStyle w:val="TAC"/>
              <w:rPr>
                <w:highlight w:val="yellow"/>
              </w:rPr>
            </w:pPr>
            <w:r>
              <w:rPr>
                <w:highlight w:val="yellow"/>
              </w:rPr>
              <w:t>Local Ingress Tunnel</w:t>
            </w:r>
          </w:p>
        </w:tc>
        <w:tc>
          <w:tcPr>
            <w:tcW w:w="30" w:type="dxa"/>
            <w:vAlign w:val="center"/>
            <w:hideMark/>
          </w:tcPr>
          <w:p w14:paraId="40BE8915" w14:textId="77777777" w:rsidR="00100C1F" w:rsidRDefault="00100C1F">
            <w:pPr>
              <w:rPr>
                <w:lang w:val="en-US"/>
              </w:rPr>
            </w:pPr>
            <w:r>
              <w:t> </w:t>
            </w:r>
          </w:p>
        </w:tc>
      </w:tr>
      <w:tr w:rsidR="00100C1F" w14:paraId="54B938FD"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847989B" w14:textId="77777777" w:rsidR="00100C1F" w:rsidRDefault="00100C1F">
            <w:pPr>
              <w:pStyle w:val="TAL"/>
            </w:pPr>
            <w:r>
              <w:t>Network Instance</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DB61DC4" w14:textId="77777777" w:rsidR="00100C1F" w:rsidRDefault="00100C1F">
            <w:pPr>
              <w:pStyle w:val="TAC"/>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EA0CF88" w14:textId="77777777" w:rsidR="00100C1F" w:rsidRDefault="00100C1F">
            <w:pPr>
              <w:pStyle w:val="TAL"/>
              <w:rPr>
                <w:lang w:eastAsia="zh-CN"/>
              </w:rPr>
            </w:pPr>
            <w:r>
              <w:rPr>
                <w:lang w:eastAsia="zh-CN"/>
              </w:rPr>
              <w:t>This IE shall not be present if Traffic Endpoint ID is present. It shall be present if the CP function requests the UP function to allocate a UE IP address/prefix and the Traffic Endpoint ID is not present.</w:t>
            </w:r>
          </w:p>
          <w:p w14:paraId="4A465A64" w14:textId="77777777" w:rsidR="00100C1F" w:rsidRDefault="00100C1F">
            <w:pPr>
              <w:pStyle w:val="TAL"/>
              <w:rPr>
                <w:lang w:eastAsia="zh-CN"/>
              </w:rPr>
            </w:pPr>
            <w:r>
              <w:rPr>
                <w:lang w:eastAsia="zh-CN"/>
              </w:rPr>
              <w:t>If present, this IE shall identify the Network instance to match for the incoming packet. See NOTE 1, NOTE2.</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08067AD5" w14:textId="77777777" w:rsidR="00100C1F" w:rsidRDefault="00100C1F">
            <w:pPr>
              <w:pStyle w:val="TAC"/>
              <w:rPr>
                <w:lang w:val="x-none" w:eastAsia="en-GB"/>
              </w:rPr>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7BA3024F"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79C9519" w14:textId="77777777" w:rsidR="00100C1F" w:rsidRDefault="00100C1F">
            <w:pPr>
              <w:pStyle w:val="TAC"/>
              <w:rPr>
                <w:lang w:val="en-US"/>
              </w:rPr>
            </w:pPr>
            <w: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0D10B86D" w14:textId="77777777" w:rsidR="00100C1F" w:rsidRDefault="00100C1F">
            <w:pPr>
              <w:pStyle w:val="TAC"/>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557FE6FE" w14:textId="77777777" w:rsidR="00100C1F" w:rsidRDefault="00100C1F">
            <w:pPr>
              <w:pStyle w:val="TAC"/>
            </w:pPr>
            <w:r>
              <w:t>X</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CD7D5C" w14:textId="77777777" w:rsidR="00100C1F" w:rsidRDefault="00100C1F">
            <w:pPr>
              <w:pStyle w:val="TAC"/>
            </w:pPr>
            <w:r>
              <w:t>Network Instance</w:t>
            </w:r>
          </w:p>
        </w:tc>
        <w:tc>
          <w:tcPr>
            <w:tcW w:w="30" w:type="dxa"/>
            <w:vAlign w:val="center"/>
            <w:hideMark/>
          </w:tcPr>
          <w:p w14:paraId="344EF928" w14:textId="77777777" w:rsidR="00100C1F" w:rsidRDefault="00100C1F">
            <w:r>
              <w:t> </w:t>
            </w:r>
          </w:p>
        </w:tc>
      </w:tr>
      <w:tr w:rsidR="00100C1F" w14:paraId="5FE378F0"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0CC2A5C" w14:textId="77777777" w:rsidR="00100C1F" w:rsidRDefault="00100C1F">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381ED35" w14:textId="77777777" w:rsidR="00100C1F" w:rsidRDefault="00100C1F">
            <w:pPr>
              <w:pStyle w:val="TAC"/>
              <w:rPr>
                <w:lang w:eastAsia="zh-CN"/>
              </w:rPr>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7A75BF4D" w14:textId="77777777" w:rsidR="00100C1F" w:rsidRDefault="00100C1F">
            <w:pPr>
              <w:pStyle w:val="TAL"/>
              <w:rPr>
                <w:lang w:eastAsia="zh-CN"/>
              </w:rPr>
            </w:pPr>
            <w:r>
              <w:rPr>
                <w:lang w:eastAsia="zh-CN"/>
              </w:rPr>
              <w:t>If present, this IE shall contain the information used for the reception of redundant uplink packets on N3/N9 interfaces.</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1238DDE5" w14:textId="77777777" w:rsidR="00100C1F" w:rsidRDefault="00100C1F">
            <w:pPr>
              <w:pStyle w:val="TAC"/>
              <w:rPr>
                <w:lang w:eastAsia="en-GB"/>
              </w:rPr>
            </w:pPr>
            <w:r>
              <w:rPr>
                <w:lang w:val="de-DE" w:eastAsia="zh-CN"/>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2AA5437B" w14:textId="77777777" w:rsidR="00100C1F" w:rsidRDefault="00100C1F">
            <w:pPr>
              <w:pStyle w:val="TAC"/>
              <w:rPr>
                <w:lang w:val="en-US"/>
              </w:rPr>
            </w:pPr>
            <w:r>
              <w:rPr>
                <w:lang w:val="de-DE" w:eastAsia="zh-CN"/>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211A7C62" w14:textId="77777777" w:rsidR="00100C1F" w:rsidRDefault="00100C1F">
            <w:pPr>
              <w:pStyle w:val="TAC"/>
            </w:pPr>
            <w:r>
              <w:rPr>
                <w:lang w:val="de-DE" w:eastAsia="zh-CN"/>
              </w:rP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10228602" w14:textId="77777777" w:rsidR="00100C1F" w:rsidRDefault="00100C1F">
            <w:pPr>
              <w:pStyle w:val="TAC"/>
              <w:rPr>
                <w:lang w:val="de-DE"/>
              </w:rPr>
            </w:pPr>
            <w:r>
              <w:rPr>
                <w:lang w:val="de-DE" w:eastAsia="zh-CN"/>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77BBC5E" w14:textId="77777777" w:rsidR="00100C1F" w:rsidRDefault="00100C1F">
            <w:pPr>
              <w:pStyle w:val="TAC"/>
              <w:rPr>
                <w:lang w:val="de-DE"/>
              </w:rPr>
            </w:pPr>
            <w:r>
              <w:rPr>
                <w:lang w:val="de-DE"/>
              </w:rP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F61A20" w14:textId="77777777" w:rsidR="00100C1F" w:rsidRDefault="00100C1F">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0" w:type="dxa"/>
            <w:vAlign w:val="center"/>
            <w:hideMark/>
          </w:tcPr>
          <w:p w14:paraId="7C54E509" w14:textId="77777777" w:rsidR="00100C1F" w:rsidRDefault="00100C1F">
            <w:pPr>
              <w:rPr>
                <w:lang w:val="en-US"/>
              </w:rPr>
            </w:pPr>
            <w:r>
              <w:t> </w:t>
            </w:r>
          </w:p>
        </w:tc>
      </w:tr>
      <w:tr w:rsidR="00100C1F" w14:paraId="5F594CD0"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4A37F82" w14:textId="77777777" w:rsidR="00100C1F" w:rsidRDefault="00100C1F">
            <w:pPr>
              <w:pStyle w:val="TAL"/>
            </w:pPr>
            <w:r>
              <w:t xml:space="preserve">UE IP address </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7F5F5C6A" w14:textId="77777777" w:rsidR="00100C1F" w:rsidRDefault="00100C1F">
            <w:pPr>
              <w:pStyle w:val="TAC"/>
              <w:rPr>
                <w:lang w:eastAsia="zh-CN"/>
              </w:rPr>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tcPr>
          <w:p w14:paraId="08694593" w14:textId="77777777" w:rsidR="00100C1F" w:rsidRDefault="00100C1F">
            <w:pPr>
              <w:pStyle w:val="TAL"/>
              <w:rPr>
                <w:lang w:eastAsia="zh-CN"/>
              </w:rPr>
            </w:pPr>
            <w:r>
              <w:rPr>
                <w:lang w:eastAsia="zh-CN"/>
              </w:rPr>
              <w:t>This IE shall not be present if Traffic Endpoint ID is present.</w:t>
            </w:r>
          </w:p>
          <w:p w14:paraId="499EBDA4" w14:textId="77777777" w:rsidR="00100C1F" w:rsidRDefault="00100C1F">
            <w:pPr>
              <w:pStyle w:val="TAL"/>
              <w:rPr>
                <w:lang w:eastAsia="zh-CN"/>
              </w:rPr>
            </w:pPr>
            <w:r>
              <w:rPr>
                <w:lang w:eastAsia="zh-CN"/>
              </w:rPr>
              <w:t>If present, this IE shall identify the UE IP address as the source or destination IP address to match for the incoming packet. (NOTE 5).</w:t>
            </w:r>
          </w:p>
          <w:p w14:paraId="69DE20FB" w14:textId="77777777" w:rsidR="00100C1F" w:rsidRDefault="00100C1F">
            <w:pPr>
              <w:pStyle w:val="TAL"/>
              <w:rPr>
                <w:lang w:val="x-none" w:eastAsia="zh-CN"/>
              </w:rPr>
            </w:pPr>
          </w:p>
          <w:p w14:paraId="09A42650" w14:textId="77777777" w:rsidR="00100C1F" w:rsidRDefault="00100C1F">
            <w:pPr>
              <w:pStyle w:val="TAL"/>
              <w:rPr>
                <w:lang w:val="en-US" w:eastAsia="zh-CN"/>
              </w:rPr>
            </w:pPr>
            <w:r>
              <w:rPr>
                <w:lang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95E7877" w14:textId="77777777" w:rsidR="00100C1F" w:rsidRDefault="00100C1F">
            <w:pPr>
              <w:pStyle w:val="TAL"/>
              <w:rPr>
                <w:lang w:eastAsia="zh-CN"/>
              </w:rPr>
            </w:pPr>
          </w:p>
          <w:p w14:paraId="38407048" w14:textId="77777777" w:rsidR="00100C1F" w:rsidRDefault="00100C1F">
            <w:pPr>
              <w:pStyle w:val="TAL"/>
              <w:rPr>
                <w:lang w:eastAsia="zh-CN"/>
              </w:rPr>
            </w:pPr>
            <w:r>
              <w:rPr>
                <w:lang w:eastAsia="zh-CN"/>
              </w:rPr>
              <w:t xml:space="preserve">This IE may also present to identify the IP address of the CP function as the destination IP address to match for the incoming packet, e.g. </w:t>
            </w:r>
            <w:r>
              <w:t>Radius, Diameter or DHCP signalling packet.</w:t>
            </w:r>
            <w:r>
              <w:rPr>
                <w:lang w:eastAsia="zh-CN"/>
              </w:rPr>
              <w:t xml:space="preserve"> (NOTE 8).</w:t>
            </w:r>
          </w:p>
          <w:p w14:paraId="1B204829" w14:textId="77777777" w:rsidR="00100C1F" w:rsidRDefault="00100C1F">
            <w:pPr>
              <w:pStyle w:val="TAL"/>
              <w:rPr>
                <w:lang w:eastAsia="zh-CN"/>
              </w:rPr>
            </w:pPr>
          </w:p>
          <w:p w14:paraId="407D03BE" w14:textId="77777777" w:rsidR="00100C1F" w:rsidRDefault="00100C1F">
            <w:pPr>
              <w:pStyle w:val="TAL"/>
              <w:rPr>
                <w:lang w:eastAsia="zh-CN"/>
              </w:rPr>
            </w:pPr>
            <w:r>
              <w:t>In the 5GC, several IEs with the same IE type may be present to represent multiple UE IP addresses, if the UPF indicated support of the IP6PL feature (see clause 5.21).</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1705685E" w14:textId="77777777" w:rsidR="00100C1F" w:rsidRDefault="00100C1F">
            <w:pPr>
              <w:pStyle w:val="TAC"/>
              <w:rPr>
                <w:lang w:val="en-US"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581978B"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179F8E95" w14:textId="77777777" w:rsidR="00100C1F" w:rsidRDefault="00100C1F">
            <w:pPr>
              <w:pStyle w:val="TAC"/>
            </w:pPr>
            <w: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5F2DB0DC" w14:textId="77777777" w:rsidR="00100C1F" w:rsidRDefault="00100C1F">
            <w:pPr>
              <w:pStyle w:val="TAC"/>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76E6D3BE" w14:textId="77777777" w:rsidR="00100C1F" w:rsidRDefault="00100C1F">
            <w:pPr>
              <w:pStyle w:val="TAC"/>
            </w:pPr>
            <w: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56087A" w14:textId="77777777" w:rsidR="00100C1F" w:rsidRDefault="00100C1F">
            <w:pPr>
              <w:pStyle w:val="TAC"/>
            </w:pPr>
            <w:r>
              <w:t>UE IP address</w:t>
            </w:r>
          </w:p>
        </w:tc>
        <w:tc>
          <w:tcPr>
            <w:tcW w:w="30" w:type="dxa"/>
            <w:vAlign w:val="center"/>
            <w:hideMark/>
          </w:tcPr>
          <w:p w14:paraId="4F8FEBE3" w14:textId="77777777" w:rsidR="00100C1F" w:rsidRDefault="00100C1F">
            <w:r>
              <w:t> </w:t>
            </w:r>
          </w:p>
        </w:tc>
      </w:tr>
      <w:tr w:rsidR="00100C1F" w14:paraId="17029F6D"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FE4B03C" w14:textId="77777777" w:rsidR="00100C1F" w:rsidRDefault="00100C1F">
            <w:pPr>
              <w:pStyle w:val="TAL"/>
            </w:pPr>
            <w:r>
              <w:t>Traffic Endpoint ID</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349E47D" w14:textId="77777777" w:rsidR="00100C1F" w:rsidRDefault="00100C1F">
            <w:pPr>
              <w:pStyle w:val="TAC"/>
            </w:pPr>
            <w:r>
              <w:t>C</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tcPr>
          <w:p w14:paraId="44CF3819" w14:textId="77777777" w:rsidR="00100C1F" w:rsidRDefault="00100C1F">
            <w:pPr>
              <w:pStyle w:val="TAL"/>
              <w:rPr>
                <w:lang w:eastAsia="zh-CN"/>
              </w:rPr>
            </w:pPr>
            <w:r>
              <w:rPr>
                <w:lang w:eastAsia="zh-CN"/>
              </w:rPr>
              <w:t>This IE may be present if the UP function has indicated the support of PDI optimization.</w:t>
            </w:r>
          </w:p>
          <w:p w14:paraId="5CA7E2C3" w14:textId="77777777" w:rsidR="00100C1F" w:rsidRDefault="00100C1F">
            <w:pPr>
              <w:pStyle w:val="TAL"/>
              <w:rPr>
                <w:lang w:val="x-none" w:eastAsia="en-GB"/>
              </w:rPr>
            </w:pPr>
            <w:r>
              <w:t>If present, this IE shall uniquely identify the Traffic Endpoint for that PFCP session.</w:t>
            </w:r>
          </w:p>
          <w:p w14:paraId="2FB32EDA" w14:textId="77777777" w:rsidR="00100C1F" w:rsidRDefault="00100C1F">
            <w:pPr>
              <w:pStyle w:val="TAL"/>
            </w:pPr>
          </w:p>
          <w:p w14:paraId="08193D23" w14:textId="77777777" w:rsidR="00100C1F" w:rsidRDefault="00100C1F">
            <w:pPr>
              <w:pStyle w:val="TAL"/>
              <w:rPr>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4B4B1652" w14:textId="77777777" w:rsidR="00100C1F" w:rsidRDefault="00100C1F">
            <w:pPr>
              <w:pStyle w:val="TAC"/>
              <w:rPr>
                <w:lang w:val="x-none" w:eastAsia="en-GB"/>
              </w:rPr>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1AA420E2"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258E3075" w14:textId="77777777" w:rsidR="00100C1F" w:rsidRDefault="00100C1F">
            <w:pPr>
              <w:pStyle w:val="TAC"/>
              <w:rPr>
                <w:lang w:val="en-US"/>
              </w:rPr>
            </w:pPr>
            <w: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5AE5AE60" w14:textId="77777777" w:rsidR="00100C1F" w:rsidRDefault="00100C1F">
            <w:pPr>
              <w:pStyle w:val="TAC"/>
              <w:rPr>
                <w:lang w:val="de-DE"/>
              </w:rPr>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85F89B8" w14:textId="77777777" w:rsidR="00100C1F" w:rsidRDefault="00100C1F">
            <w:pPr>
              <w:pStyle w:val="TAC"/>
              <w:rPr>
                <w:lang w:val="de-DE"/>
              </w:rPr>
            </w:pPr>
            <w:r>
              <w:rPr>
                <w:lang w:val="de-DE"/>
              </w:rPr>
              <w:t>X</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332073" w14:textId="77777777" w:rsidR="00100C1F" w:rsidRDefault="00100C1F">
            <w:pPr>
              <w:pStyle w:val="TAC"/>
              <w:rPr>
                <w:lang w:val="x-none"/>
              </w:rPr>
            </w:pPr>
            <w:r>
              <w:t>Traffic Endpoint ID</w:t>
            </w:r>
          </w:p>
        </w:tc>
        <w:tc>
          <w:tcPr>
            <w:tcW w:w="30" w:type="dxa"/>
            <w:vAlign w:val="center"/>
            <w:hideMark/>
          </w:tcPr>
          <w:p w14:paraId="7870B5FD" w14:textId="77777777" w:rsidR="00100C1F" w:rsidRDefault="00100C1F">
            <w:pPr>
              <w:rPr>
                <w:lang w:val="en-US"/>
              </w:rPr>
            </w:pPr>
            <w:r>
              <w:t> </w:t>
            </w:r>
          </w:p>
        </w:tc>
      </w:tr>
      <w:tr w:rsidR="00100C1F" w14:paraId="59C74AFC"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AAADD75" w14:textId="77777777" w:rsidR="00100C1F" w:rsidRDefault="00100C1F">
            <w:pPr>
              <w:pStyle w:val="TAL"/>
              <w:rPr>
                <w:highlight w:val="yellow"/>
              </w:rPr>
            </w:pPr>
            <w:r>
              <w:rPr>
                <w:highlight w:val="yellow"/>
              </w:rPr>
              <w:t>SDF Filter</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67FEA892" w14:textId="77777777" w:rsidR="00100C1F" w:rsidRDefault="00100C1F">
            <w:pPr>
              <w:pStyle w:val="TAC"/>
              <w:rPr>
                <w:highlight w:val="yellow"/>
              </w:rPr>
            </w:pPr>
            <w:r>
              <w:rPr>
                <w:highlight w:val="yellow"/>
              </w:rP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2F95C56D" w14:textId="77777777" w:rsidR="00100C1F" w:rsidRDefault="00100C1F">
            <w:pPr>
              <w:pStyle w:val="TAL"/>
              <w:rPr>
                <w:highlight w:val="yellow"/>
                <w:lang w:eastAsia="zh-CN"/>
              </w:rPr>
            </w:pPr>
            <w:r>
              <w:rPr>
                <w:highlight w:val="yellow"/>
                <w:lang w:eastAsia="zh-CN"/>
              </w:rPr>
              <w:t>If present, this IE shall identify the SDF filter to match for the incoming packet. Several IEs with the same IE type may be present to provision a list of SDF Filters. The full set of applicable SDF filters, if any, shall be provided during the creation or the modification of the PDI.</w:t>
            </w:r>
          </w:p>
          <w:p w14:paraId="1FC3BF04" w14:textId="77777777" w:rsidR="00100C1F" w:rsidRDefault="00100C1F">
            <w:pPr>
              <w:pStyle w:val="TAL"/>
              <w:rPr>
                <w:highlight w:val="yellow"/>
                <w:lang w:eastAsia="zh-CN"/>
              </w:rPr>
            </w:pPr>
            <w:r>
              <w:rPr>
                <w:highlight w:val="yellow"/>
                <w:lang w:eastAsia="zh-CN"/>
              </w:rPr>
              <w:t>See NOTE 3.</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3383BCD1" w14:textId="77777777" w:rsidR="00100C1F" w:rsidRDefault="00100C1F">
            <w:pPr>
              <w:pStyle w:val="TAC"/>
              <w:rPr>
                <w:highlight w:val="yellow"/>
                <w:lang w:eastAsia="en-GB"/>
              </w:rPr>
            </w:pPr>
            <w:r>
              <w:rPr>
                <w:highlight w:val="yellow"/>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5FEF78E3" w14:textId="77777777" w:rsidR="00100C1F" w:rsidRDefault="00100C1F">
            <w:pPr>
              <w:pStyle w:val="TAC"/>
              <w:rPr>
                <w:highlight w:val="yellow"/>
              </w:rPr>
            </w:pPr>
            <w:r>
              <w:rPr>
                <w:highlight w:val="yellow"/>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00FD89F0" w14:textId="77777777" w:rsidR="00100C1F" w:rsidRDefault="00100C1F">
            <w:pPr>
              <w:pStyle w:val="TAC"/>
              <w:rPr>
                <w:highlight w:val="yellow"/>
              </w:rPr>
            </w:pPr>
            <w:r>
              <w:rPr>
                <w:highlight w:val="yellow"/>
              </w:rP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19A17E21" w14:textId="77777777" w:rsidR="00100C1F" w:rsidRDefault="00100C1F">
            <w:pPr>
              <w:pStyle w:val="TAC"/>
              <w:rPr>
                <w:highlight w:val="yellow"/>
              </w:rPr>
            </w:pPr>
            <w:r>
              <w:rPr>
                <w:highlight w:val="yellow"/>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63706578" w14:textId="77777777" w:rsidR="00100C1F" w:rsidRDefault="00100C1F">
            <w:pPr>
              <w:pStyle w:val="TAC"/>
              <w:rPr>
                <w:highlight w:val="yellow"/>
              </w:rPr>
            </w:pPr>
            <w:r>
              <w:rPr>
                <w:highlight w:val="yellow"/>
              </w:rPr>
              <w:t>X</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F19BBF" w14:textId="77777777" w:rsidR="00100C1F" w:rsidRDefault="00100C1F">
            <w:pPr>
              <w:pStyle w:val="TAC"/>
              <w:rPr>
                <w:highlight w:val="yellow"/>
              </w:rPr>
            </w:pPr>
            <w:r>
              <w:rPr>
                <w:highlight w:val="yellow"/>
              </w:rPr>
              <w:t>SDF Filter</w:t>
            </w:r>
          </w:p>
        </w:tc>
        <w:tc>
          <w:tcPr>
            <w:tcW w:w="30" w:type="dxa"/>
            <w:vAlign w:val="center"/>
            <w:hideMark/>
          </w:tcPr>
          <w:p w14:paraId="74F0ED2A" w14:textId="77777777" w:rsidR="00100C1F" w:rsidRDefault="00100C1F">
            <w:r>
              <w:t> </w:t>
            </w:r>
          </w:p>
        </w:tc>
      </w:tr>
      <w:tr w:rsidR="00100C1F" w14:paraId="01C063BF"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D948096" w14:textId="77777777" w:rsidR="00100C1F" w:rsidRDefault="00100C1F">
            <w:pPr>
              <w:pStyle w:val="TAL"/>
            </w:pPr>
            <w:r>
              <w:t>Application ID</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5515C891" w14:textId="77777777" w:rsidR="00100C1F" w:rsidRDefault="00100C1F">
            <w:pPr>
              <w:pStyle w:val="TAC"/>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FBC46DB" w14:textId="77777777" w:rsidR="00100C1F" w:rsidRDefault="00100C1F">
            <w:pPr>
              <w:pStyle w:val="TAL"/>
              <w:rPr>
                <w:lang w:eastAsia="zh-CN"/>
              </w:rPr>
            </w:pPr>
            <w:r>
              <w:rPr>
                <w:lang w:eastAsia="zh-CN"/>
              </w:rPr>
              <w:t xml:space="preserve">If present, this IE shall identify the Application ID to match for the incoming packet. </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34F713C7" w14:textId="77777777" w:rsidR="00100C1F" w:rsidRDefault="00100C1F">
            <w:pPr>
              <w:pStyle w:val="TAC"/>
              <w:rPr>
                <w:lang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05BE996E"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7C10C628" w14:textId="77777777" w:rsidR="00100C1F" w:rsidRDefault="00100C1F">
            <w:pPr>
              <w:pStyle w:val="TAC"/>
            </w:pPr>
            <w:r>
              <w:t>X</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2A8EEB63" w14:textId="77777777" w:rsidR="00100C1F" w:rsidRDefault="00100C1F">
            <w:pPr>
              <w:pStyle w:val="TAC"/>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7E8FC5F" w14:textId="77777777" w:rsidR="00100C1F" w:rsidRDefault="00100C1F">
            <w:pPr>
              <w:pStyle w:val="TAC"/>
            </w:pPr>
            <w:r>
              <w:t>X</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26A652" w14:textId="77777777" w:rsidR="00100C1F" w:rsidRDefault="00100C1F">
            <w:pPr>
              <w:pStyle w:val="TAC"/>
            </w:pPr>
            <w:r>
              <w:t>Application ID</w:t>
            </w:r>
          </w:p>
        </w:tc>
        <w:tc>
          <w:tcPr>
            <w:tcW w:w="30" w:type="dxa"/>
            <w:vAlign w:val="center"/>
            <w:hideMark/>
          </w:tcPr>
          <w:p w14:paraId="75C78183" w14:textId="77777777" w:rsidR="00100C1F" w:rsidRDefault="00100C1F">
            <w:r>
              <w:t> </w:t>
            </w:r>
          </w:p>
        </w:tc>
      </w:tr>
      <w:tr w:rsidR="00100C1F" w14:paraId="61C6E529"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CBF5241" w14:textId="77777777" w:rsidR="00100C1F" w:rsidRDefault="00100C1F">
            <w:pPr>
              <w:pStyle w:val="TAL"/>
            </w:pPr>
            <w:r>
              <w:lastRenderedPageBreak/>
              <w:t>Ethernet PDU Session Information</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62C36679" w14:textId="77777777" w:rsidR="00100C1F" w:rsidRDefault="00100C1F">
            <w:pPr>
              <w:pStyle w:val="TAC"/>
              <w:rPr>
                <w:lang w:eastAsia="zh-CN"/>
              </w:rPr>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7D3F1F26" w14:textId="77777777" w:rsidR="00100C1F" w:rsidRDefault="00100C1F">
            <w:pPr>
              <w:pStyle w:val="TAL"/>
              <w:rPr>
                <w:lang w:eastAsia="zh-CN"/>
              </w:rPr>
            </w:pPr>
            <w:r>
              <w:rPr>
                <w:lang w:eastAsia="zh-CN"/>
              </w:rPr>
              <w:t xml:space="preserve">This IE may be present to identify </w:t>
            </w:r>
            <w:r>
              <w:t>all the (DL) Ethernet packets matching an Ethernet PDU session (see clause 5.13.1).</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799AE3EC" w14:textId="77777777" w:rsidR="00100C1F" w:rsidRDefault="00100C1F">
            <w:pPr>
              <w:pStyle w:val="TAC"/>
              <w:rPr>
                <w:lang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626BCF6" w14:textId="77777777" w:rsidR="00100C1F" w:rsidRDefault="00100C1F">
            <w:pPr>
              <w:pStyle w:val="TAC"/>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572BF651" w14:textId="77777777" w:rsidR="00100C1F" w:rsidRDefault="00100C1F">
            <w:pPr>
              <w:pStyle w:val="TAC"/>
            </w:pPr>
            <w: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4C95702B" w14:textId="77777777" w:rsidR="00100C1F" w:rsidRDefault="00100C1F">
            <w:pPr>
              <w:pStyle w:val="TAC"/>
            </w:pPr>
            <w: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BFD0D4C" w14:textId="77777777" w:rsidR="00100C1F" w:rsidRDefault="00100C1F">
            <w:pPr>
              <w:pStyle w:val="TAC"/>
            </w:pPr>
            <w: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F3D0C2" w14:textId="77777777" w:rsidR="00100C1F" w:rsidRDefault="00100C1F">
            <w:pPr>
              <w:pStyle w:val="TAC"/>
            </w:pPr>
            <w:r>
              <w:t>Ethernet PDU Session Information</w:t>
            </w:r>
          </w:p>
        </w:tc>
        <w:tc>
          <w:tcPr>
            <w:tcW w:w="30" w:type="dxa"/>
            <w:vAlign w:val="center"/>
            <w:hideMark/>
          </w:tcPr>
          <w:p w14:paraId="059C8C81" w14:textId="77777777" w:rsidR="00100C1F" w:rsidRDefault="00100C1F">
            <w:r>
              <w:t> </w:t>
            </w:r>
          </w:p>
        </w:tc>
      </w:tr>
      <w:tr w:rsidR="00100C1F" w14:paraId="166195B0"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6524DDB" w14:textId="77777777" w:rsidR="00100C1F" w:rsidRDefault="00100C1F">
            <w:pPr>
              <w:pStyle w:val="TAL"/>
            </w:pPr>
            <w:r>
              <w:t>Ethernet Packet Filter</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E819CFB" w14:textId="77777777" w:rsidR="00100C1F" w:rsidRDefault="00100C1F">
            <w:pPr>
              <w:pStyle w:val="TAC"/>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D701B88" w14:textId="77777777" w:rsidR="00100C1F" w:rsidRDefault="00100C1F">
            <w:pPr>
              <w:pStyle w:val="TAL"/>
              <w:rPr>
                <w:lang w:eastAsia="zh-CN"/>
              </w:rPr>
            </w:pPr>
            <w:r>
              <w:rPr>
                <w:lang w:eastAsia="zh-CN"/>
              </w:rPr>
              <w:t xml:space="preserve">If present, this IE shall identify the </w:t>
            </w:r>
            <w:r>
              <w:t xml:space="preserve">Ethernet PDU </w:t>
            </w:r>
            <w:r>
              <w:rPr>
                <w:lang w:eastAsia="zh-CN"/>
              </w:rPr>
              <w:t>to match for the incoming packet.</w:t>
            </w:r>
          </w:p>
          <w:p w14:paraId="20DCFBC9" w14:textId="77777777" w:rsidR="00100C1F" w:rsidRDefault="00100C1F">
            <w:pPr>
              <w:pStyle w:val="TAL"/>
              <w:rPr>
                <w:lang w:eastAsia="en-GB"/>
              </w:rPr>
            </w:pPr>
            <w:r>
              <w:t>Several IEs with the same IE type may be present to represent a list of Ethernet Packet Filters.</w:t>
            </w:r>
          </w:p>
          <w:p w14:paraId="58B41D84" w14:textId="77777777" w:rsidR="00100C1F" w:rsidRDefault="00100C1F">
            <w:pPr>
              <w:pStyle w:val="TAL"/>
              <w:rPr>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10DD4672" w14:textId="77777777" w:rsidR="00100C1F" w:rsidRDefault="00100C1F">
            <w:pPr>
              <w:pStyle w:val="TAC"/>
              <w:rPr>
                <w:lang w:val="x-none" w:eastAsia="en-GB"/>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13E42FB3" w14:textId="77777777" w:rsidR="00100C1F" w:rsidRDefault="00100C1F">
            <w:pPr>
              <w:pStyle w:val="TAC"/>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406A6EB" w14:textId="77777777" w:rsidR="00100C1F" w:rsidRDefault="00100C1F">
            <w:pPr>
              <w:pStyle w:val="TAC"/>
              <w:rPr>
                <w:lang w:val="en-US"/>
              </w:rPr>
            </w:pPr>
            <w:r>
              <w:rPr>
                <w:lang w:val="de-DE"/>
              </w:rP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7E3E4462" w14:textId="77777777" w:rsidR="00100C1F" w:rsidRDefault="00100C1F">
            <w:pPr>
              <w:pStyle w:val="TAC"/>
              <w:rPr>
                <w:lang w:val="de-DE"/>
              </w:rPr>
            </w:pPr>
            <w: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5D25A97" w14:textId="77777777" w:rsidR="00100C1F" w:rsidRDefault="00100C1F">
            <w:pPr>
              <w:pStyle w:val="TAC"/>
              <w:rPr>
                <w:lang w:val="de-DE"/>
              </w:rPr>
            </w:pPr>
            <w:r>
              <w:rPr>
                <w:lang w:val="de-DE"/>
              </w:rP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EA176A" w14:textId="77777777" w:rsidR="00100C1F" w:rsidRDefault="00100C1F">
            <w:pPr>
              <w:pStyle w:val="TAC"/>
              <w:rPr>
                <w:lang w:val="x-none"/>
              </w:rPr>
            </w:pPr>
            <w:r>
              <w:t>Ethernet Packet Filter</w:t>
            </w:r>
          </w:p>
        </w:tc>
        <w:tc>
          <w:tcPr>
            <w:tcW w:w="30" w:type="dxa"/>
            <w:vAlign w:val="center"/>
            <w:hideMark/>
          </w:tcPr>
          <w:p w14:paraId="6C911F10" w14:textId="77777777" w:rsidR="00100C1F" w:rsidRDefault="00100C1F">
            <w:pPr>
              <w:rPr>
                <w:lang w:val="en-US"/>
              </w:rPr>
            </w:pPr>
            <w:r>
              <w:t> </w:t>
            </w:r>
          </w:p>
        </w:tc>
      </w:tr>
      <w:tr w:rsidR="00100C1F" w14:paraId="18EBA683" w14:textId="77777777" w:rsidTr="00100C1F">
        <w:trPr>
          <w:jc w:val="center"/>
        </w:trPr>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8B83191" w14:textId="77777777" w:rsidR="00100C1F" w:rsidRDefault="00100C1F">
            <w:pPr>
              <w:pStyle w:val="TAL"/>
            </w:pPr>
            <w:r>
              <w:t>QFI</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D525D19" w14:textId="77777777" w:rsidR="00100C1F" w:rsidRDefault="00100C1F">
            <w:pPr>
              <w:pStyle w:val="TAC"/>
            </w:pPr>
            <w:r>
              <w:t>O</w:t>
            </w:r>
          </w:p>
        </w:tc>
        <w:tc>
          <w:tcPr>
            <w:tcW w:w="4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2BCA3E42" w14:textId="77777777" w:rsidR="00100C1F" w:rsidRDefault="00100C1F">
            <w:pPr>
              <w:pStyle w:val="TAL"/>
              <w:rPr>
                <w:lang w:eastAsia="zh-CN"/>
              </w:rPr>
            </w:pPr>
            <w:r>
              <w:rPr>
                <w:lang w:eastAsia="zh-CN"/>
              </w:rPr>
              <w:t>This IE shall not be present if Traffic Endpoint ID is present and the QFI(s) are included in the Traffic Endpoint.</w:t>
            </w:r>
          </w:p>
          <w:p w14:paraId="08C329F8" w14:textId="77777777" w:rsidR="00100C1F" w:rsidRDefault="00100C1F">
            <w:pPr>
              <w:pStyle w:val="TAL"/>
              <w:rPr>
                <w:lang w:val="x-none" w:eastAsia="zh-CN"/>
              </w:rPr>
            </w:pPr>
            <w:r>
              <w:rPr>
                <w:lang w:eastAsia="zh-CN"/>
              </w:rPr>
              <w:t>If present, this IE shall identify the QoS Flow Identifier to match for the incoming packet.</w:t>
            </w:r>
          </w:p>
          <w:p w14:paraId="422DC737" w14:textId="77777777" w:rsidR="00100C1F" w:rsidRDefault="00100C1F">
            <w:pPr>
              <w:pStyle w:val="TAL"/>
              <w:rPr>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714064B1" w14:textId="77777777" w:rsidR="00100C1F" w:rsidRDefault="00100C1F">
            <w:pPr>
              <w:pStyle w:val="TAC"/>
              <w:rPr>
                <w:lang w:val="en-US"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E63C0BA" w14:textId="77777777" w:rsidR="00100C1F" w:rsidRDefault="00100C1F">
            <w:pPr>
              <w:pStyle w:val="TAC"/>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63E58519" w14:textId="77777777" w:rsidR="00100C1F" w:rsidRDefault="00100C1F">
            <w:pPr>
              <w:pStyle w:val="TAC"/>
            </w:pPr>
            <w:r>
              <w:t>-</w:t>
            </w:r>
          </w:p>
        </w:tc>
        <w:tc>
          <w:tcPr>
            <w:tcW w:w="353" w:type="dxa"/>
            <w:tcBorders>
              <w:top w:val="nil"/>
              <w:left w:val="nil"/>
              <w:bottom w:val="single" w:sz="8" w:space="0" w:color="auto"/>
              <w:right w:val="single" w:sz="8" w:space="0" w:color="auto"/>
            </w:tcBorders>
            <w:tcMar>
              <w:top w:w="0" w:type="dxa"/>
              <w:left w:w="28" w:type="dxa"/>
              <w:bottom w:w="0" w:type="dxa"/>
              <w:right w:w="28" w:type="dxa"/>
            </w:tcMar>
            <w:hideMark/>
          </w:tcPr>
          <w:p w14:paraId="772FEEA3" w14:textId="77777777" w:rsidR="00100C1F" w:rsidRDefault="00100C1F">
            <w:pPr>
              <w:pStyle w:val="TAC"/>
            </w:pPr>
            <w:r>
              <w:rPr>
                <w:lang w:val="de-DE"/>
              </w:rPr>
              <w:t>X</w:t>
            </w:r>
          </w:p>
        </w:tc>
        <w:tc>
          <w:tcPr>
            <w:tcW w:w="35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4E2EC43" w14:textId="77777777" w:rsidR="00100C1F" w:rsidRDefault="00100C1F">
            <w:pPr>
              <w:pStyle w:val="TAC"/>
            </w:pPr>
            <w:r>
              <w:t>-</w:t>
            </w:r>
          </w:p>
        </w:tc>
        <w:tc>
          <w:tcPr>
            <w:tcW w:w="123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8E825C" w14:textId="77777777" w:rsidR="00100C1F" w:rsidRDefault="00100C1F">
            <w:pPr>
              <w:pStyle w:val="TAC"/>
            </w:pPr>
            <w:r>
              <w:t>QFI</w:t>
            </w:r>
          </w:p>
        </w:tc>
        <w:tc>
          <w:tcPr>
            <w:tcW w:w="30" w:type="dxa"/>
            <w:tcBorders>
              <w:top w:val="nil"/>
              <w:left w:val="nil"/>
              <w:bottom w:val="single" w:sz="8" w:space="0" w:color="auto"/>
              <w:right w:val="nil"/>
            </w:tcBorders>
            <w:vAlign w:val="center"/>
            <w:hideMark/>
          </w:tcPr>
          <w:p w14:paraId="462BC9DB" w14:textId="77777777" w:rsidR="00100C1F" w:rsidRDefault="00100C1F">
            <w:r>
              <w:t> </w:t>
            </w:r>
          </w:p>
        </w:tc>
      </w:tr>
      <w:tr w:rsidR="00100C1F" w14:paraId="0EF0BAC6" w14:textId="77777777" w:rsidTr="00100C1F">
        <w:trPr>
          <w:jc w:val="center"/>
        </w:trPr>
        <w:tc>
          <w:tcPr>
            <w:tcW w:w="30" w:type="dxa"/>
            <w:vAlign w:val="center"/>
            <w:hideMark/>
          </w:tcPr>
          <w:p w14:paraId="235F9BCD" w14:textId="77777777" w:rsidR="00100C1F" w:rsidRDefault="00100C1F">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5E8C165" w14:textId="77777777" w:rsidR="00100C1F" w:rsidRDefault="00100C1F">
            <w:pPr>
              <w:pStyle w:val="TAL"/>
            </w:pPr>
            <w:r>
              <w:t>Framed-Route</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6D5002D3" w14:textId="77777777" w:rsidR="00100C1F" w:rsidRDefault="00100C1F">
            <w:pPr>
              <w:pStyle w:val="TAC"/>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31894F44" w14:textId="77777777" w:rsidR="00100C1F" w:rsidRDefault="00100C1F">
            <w:pPr>
              <w:pStyle w:val="TAL"/>
              <w:rPr>
                <w:lang w:eastAsia="zh-CN"/>
              </w:rPr>
            </w:pPr>
            <w:r>
              <w:rPr>
                <w:lang w:eastAsia="zh-CN"/>
              </w:rPr>
              <w:t>This IE may be present for a PDR if the UPF indicated support of Framed Routing (see clauses 8.2.25 and 5.16). If present, this IE shall describe a framed route.</w:t>
            </w:r>
          </w:p>
          <w:p w14:paraId="7BB2ABDB" w14:textId="77777777" w:rsidR="00100C1F" w:rsidRDefault="00100C1F">
            <w:pPr>
              <w:pStyle w:val="TAL"/>
              <w:rPr>
                <w:lang w:eastAsia="zh-CN"/>
              </w:rPr>
            </w:pPr>
            <w:r>
              <w:rPr>
                <w:lang w:eastAsia="zh-CN"/>
              </w:rPr>
              <w:t>Several IEs with the same IE type may be present to provision a list of framed routes. (NOTE 5)</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1077EDB1" w14:textId="77777777" w:rsidR="00100C1F" w:rsidRDefault="00100C1F">
            <w:pPr>
              <w:pStyle w:val="TAC"/>
              <w:rPr>
                <w:lang w:val="x-none"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63E65FF6"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17FC5735" w14:textId="77777777" w:rsidR="00100C1F" w:rsidRDefault="00100C1F">
            <w:pPr>
              <w:pStyle w:val="TAC"/>
              <w:rPr>
                <w:lang w:val="en-US"/>
              </w:rPr>
            </w:pPr>
            <w: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6AA42E0" w14:textId="77777777" w:rsidR="00100C1F" w:rsidRDefault="00100C1F">
            <w:pPr>
              <w:pStyle w:val="TAC"/>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0CD4752D" w14:textId="77777777" w:rsidR="00100C1F" w:rsidRDefault="00100C1F">
            <w:pPr>
              <w:pStyle w:val="TAC"/>
            </w:pPr>
            <w: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4DA0051B" w14:textId="77777777" w:rsidR="00100C1F" w:rsidRDefault="00100C1F">
            <w:pPr>
              <w:pStyle w:val="TAC"/>
            </w:pPr>
            <w:r>
              <w:t>Framed-Route</w:t>
            </w:r>
          </w:p>
        </w:tc>
      </w:tr>
      <w:tr w:rsidR="00100C1F" w14:paraId="5C7F10B7" w14:textId="77777777" w:rsidTr="00100C1F">
        <w:trPr>
          <w:jc w:val="center"/>
        </w:trPr>
        <w:tc>
          <w:tcPr>
            <w:tcW w:w="30" w:type="dxa"/>
            <w:vAlign w:val="center"/>
            <w:hideMark/>
          </w:tcPr>
          <w:p w14:paraId="4439E8DD" w14:textId="77777777" w:rsidR="00100C1F" w:rsidRDefault="00100C1F">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CA74331" w14:textId="77777777" w:rsidR="00100C1F" w:rsidRDefault="00100C1F">
            <w:pPr>
              <w:pStyle w:val="TAL"/>
            </w:pPr>
            <w:r>
              <w:t>Framed-Routing</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7C9B7FF" w14:textId="77777777" w:rsidR="00100C1F" w:rsidRDefault="00100C1F">
            <w:pPr>
              <w:pStyle w:val="TAC"/>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50A47B97" w14:textId="77777777" w:rsidR="00100C1F" w:rsidRDefault="00100C1F">
            <w:pPr>
              <w:pStyle w:val="TAL"/>
              <w:rPr>
                <w:lang w:eastAsia="zh-CN"/>
              </w:rPr>
            </w:pPr>
            <w:r>
              <w:rPr>
                <w:lang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51263469" w14:textId="77777777" w:rsidR="00100C1F" w:rsidRDefault="00100C1F">
            <w:pPr>
              <w:pStyle w:val="TAC"/>
              <w:rPr>
                <w:lang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1B570D8" w14:textId="77777777" w:rsidR="00100C1F" w:rsidRDefault="00100C1F">
            <w:pPr>
              <w:pStyle w:val="TAC"/>
              <w:rPr>
                <w:lang w:val="x-none"/>
              </w:rPr>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68B6D9FF" w14:textId="77777777" w:rsidR="00100C1F" w:rsidRDefault="00100C1F">
            <w:pPr>
              <w:pStyle w:val="TAC"/>
            </w:pPr>
            <w: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9D5E912" w14:textId="77777777" w:rsidR="00100C1F" w:rsidRDefault="00100C1F">
            <w:pPr>
              <w:pStyle w:val="TAC"/>
              <w:rPr>
                <w:lang w:val="en-US"/>
              </w:rPr>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2E5B44C9" w14:textId="77777777" w:rsidR="00100C1F" w:rsidRDefault="00100C1F">
            <w:pPr>
              <w:pStyle w:val="TAC"/>
            </w:pPr>
            <w: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7E6AA669" w14:textId="77777777" w:rsidR="00100C1F" w:rsidRDefault="00100C1F">
            <w:pPr>
              <w:pStyle w:val="TAC"/>
            </w:pPr>
            <w:r>
              <w:t>Framed-Routing</w:t>
            </w:r>
          </w:p>
        </w:tc>
      </w:tr>
      <w:tr w:rsidR="00100C1F" w14:paraId="7E250238" w14:textId="77777777" w:rsidTr="00100C1F">
        <w:trPr>
          <w:jc w:val="center"/>
        </w:trPr>
        <w:tc>
          <w:tcPr>
            <w:tcW w:w="30" w:type="dxa"/>
            <w:vAlign w:val="center"/>
            <w:hideMark/>
          </w:tcPr>
          <w:p w14:paraId="11B11F04" w14:textId="77777777" w:rsidR="00100C1F" w:rsidRDefault="00100C1F">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2FF8A75" w14:textId="77777777" w:rsidR="00100C1F" w:rsidRDefault="00100C1F">
            <w:pPr>
              <w:pStyle w:val="TAL"/>
            </w:pPr>
            <w:r>
              <w:t>Framed-IPv6-Route</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06F9893" w14:textId="77777777" w:rsidR="00100C1F" w:rsidRDefault="00100C1F">
            <w:pPr>
              <w:pStyle w:val="TAC"/>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443D12B9" w14:textId="77777777" w:rsidR="00100C1F" w:rsidRDefault="00100C1F">
            <w:pPr>
              <w:pStyle w:val="TAL"/>
              <w:rPr>
                <w:lang w:eastAsia="zh-CN"/>
              </w:rPr>
            </w:pPr>
            <w:r>
              <w:rPr>
                <w:lang w:eastAsia="zh-CN"/>
              </w:rPr>
              <w:t>This IE may be present for a PDR if the UPF indicated support of Framed Routing (see clauses 8.2.25 and 5.16). If present, this IE shall describe a framed IPv6 route.</w:t>
            </w:r>
          </w:p>
          <w:p w14:paraId="76041C72" w14:textId="77777777" w:rsidR="00100C1F" w:rsidRDefault="00100C1F">
            <w:pPr>
              <w:pStyle w:val="TAL"/>
              <w:rPr>
                <w:lang w:eastAsia="zh-CN"/>
              </w:rPr>
            </w:pPr>
            <w:r>
              <w:rPr>
                <w:lang w:eastAsia="zh-CN"/>
              </w:rPr>
              <w:t>Several IEs with the same IE type may be present to provision a list of framed IPv6 routes. (NOTE 5)</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16C42812" w14:textId="77777777" w:rsidR="00100C1F" w:rsidRDefault="00100C1F">
            <w:pPr>
              <w:pStyle w:val="TAC"/>
              <w:rPr>
                <w:lang w:val="x-none"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7E41E851" w14:textId="77777777" w:rsidR="00100C1F" w:rsidRDefault="00100C1F">
            <w:pPr>
              <w:pStyle w:val="TAC"/>
            </w:pPr>
            <w: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17A6AF4" w14:textId="77777777" w:rsidR="00100C1F" w:rsidRDefault="00100C1F">
            <w:pPr>
              <w:pStyle w:val="TAC"/>
              <w:rPr>
                <w:lang w:val="en-US"/>
              </w:rPr>
            </w:pPr>
            <w: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065F27A" w14:textId="77777777" w:rsidR="00100C1F" w:rsidRDefault="00100C1F">
            <w:pPr>
              <w:pStyle w:val="TAC"/>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3213F203" w14:textId="77777777" w:rsidR="00100C1F" w:rsidRDefault="00100C1F">
            <w:pPr>
              <w:pStyle w:val="TAC"/>
            </w:pPr>
            <w: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42381FB4" w14:textId="77777777" w:rsidR="00100C1F" w:rsidRDefault="00100C1F">
            <w:pPr>
              <w:pStyle w:val="TAC"/>
            </w:pPr>
            <w:r>
              <w:t>Framed-IPv6-Route</w:t>
            </w:r>
          </w:p>
        </w:tc>
      </w:tr>
      <w:tr w:rsidR="00100C1F" w14:paraId="10CC8D6E" w14:textId="77777777" w:rsidTr="00100C1F">
        <w:trPr>
          <w:jc w:val="center"/>
        </w:trPr>
        <w:tc>
          <w:tcPr>
            <w:tcW w:w="30" w:type="dxa"/>
            <w:vAlign w:val="center"/>
            <w:hideMark/>
          </w:tcPr>
          <w:p w14:paraId="6CD329A2" w14:textId="77777777" w:rsidR="00100C1F" w:rsidRDefault="00100C1F">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BF11F76" w14:textId="77777777" w:rsidR="00100C1F" w:rsidRDefault="00100C1F">
            <w:pPr>
              <w:pStyle w:val="TAL"/>
            </w:pPr>
            <w:r>
              <w:rPr>
                <w:lang w:eastAsia="zh-CN"/>
              </w:rPr>
              <w:t>Source Interface Type</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6C50FC8F" w14:textId="77777777" w:rsidR="00100C1F" w:rsidRDefault="00100C1F">
            <w:pPr>
              <w:pStyle w:val="TAC"/>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79F5DC2D" w14:textId="77777777" w:rsidR="00100C1F" w:rsidRDefault="00100C1F">
            <w:pPr>
              <w:pStyle w:val="TAL"/>
              <w:rPr>
                <w:lang w:eastAsia="zh-CN"/>
              </w:rPr>
            </w:pPr>
            <w:r>
              <w:rPr>
                <w:lang w:eastAsia="zh-CN"/>
              </w:rPr>
              <w:t>This IE may be present to indicate the 3GPP interface type of the source interface, if required by functionalities in the UP Function, e.g. for performance measurements.</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680CAFA5" w14:textId="77777777" w:rsidR="00100C1F" w:rsidRDefault="00100C1F">
            <w:pPr>
              <w:pStyle w:val="TAC"/>
              <w:rPr>
                <w:lang w:val="de-DE" w:eastAsia="en-GB"/>
              </w:rPr>
            </w:pPr>
            <w:r>
              <w:rPr>
                <w:lang w:val="de-DE" w:eastAsia="zh-CN"/>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9BB2C2D" w14:textId="77777777" w:rsidR="00100C1F" w:rsidRDefault="00100C1F">
            <w:pPr>
              <w:pStyle w:val="TAC"/>
              <w:rPr>
                <w:lang w:val="de-DE"/>
              </w:rPr>
            </w:pPr>
            <w:r>
              <w:rPr>
                <w:lang w:val="de-DE" w:eastAsia="zh-CN"/>
              </w:rPr>
              <w:t>X</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2C9A8F05" w14:textId="77777777" w:rsidR="00100C1F" w:rsidRDefault="00100C1F">
            <w:pPr>
              <w:pStyle w:val="TAC"/>
              <w:rPr>
                <w:lang w:val="de-DE" w:eastAsia="zh-CN"/>
              </w:rPr>
            </w:pPr>
            <w:r>
              <w:rPr>
                <w:lang w:val="de-DE" w:eastAsia="zh-CN"/>
              </w:rP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06D7008" w14:textId="77777777" w:rsidR="00100C1F" w:rsidRDefault="00100C1F">
            <w:pPr>
              <w:pStyle w:val="TAC"/>
              <w:rPr>
                <w:lang w:val="de-DE" w:eastAsia="en-GB"/>
              </w:rPr>
            </w:pPr>
            <w:r>
              <w:rPr>
                <w:lang w:val="de-DE" w:eastAsia="zh-CN"/>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416FCC1B" w14:textId="77777777" w:rsidR="00100C1F" w:rsidRDefault="00100C1F">
            <w:pPr>
              <w:pStyle w:val="TAC"/>
              <w:rPr>
                <w:lang w:val="de-DE"/>
              </w:rPr>
            </w:pPr>
            <w:r>
              <w:rPr>
                <w:lang w:val="de-DE"/>
              </w:rPr>
              <w:t>X</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78F6028B" w14:textId="77777777" w:rsidR="00100C1F" w:rsidRDefault="00100C1F">
            <w:pPr>
              <w:pStyle w:val="TAC"/>
              <w:rPr>
                <w:lang w:val="x-none"/>
              </w:rPr>
            </w:pPr>
            <w:r>
              <w:rPr>
                <w:lang w:eastAsia="zh-CN"/>
              </w:rPr>
              <w:t>3GPP Interface Type</w:t>
            </w:r>
          </w:p>
        </w:tc>
      </w:tr>
      <w:tr w:rsidR="00100C1F" w14:paraId="44B2750D" w14:textId="77777777" w:rsidTr="00100C1F">
        <w:trPr>
          <w:jc w:val="center"/>
        </w:trPr>
        <w:tc>
          <w:tcPr>
            <w:tcW w:w="30" w:type="dxa"/>
            <w:vAlign w:val="center"/>
            <w:hideMark/>
          </w:tcPr>
          <w:p w14:paraId="125A5D0D" w14:textId="77777777" w:rsidR="00100C1F" w:rsidRDefault="00100C1F">
            <w:pPr>
              <w:rPr>
                <w:lang w:val="en-US"/>
              </w:rPr>
            </w:pPr>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B07605" w14:textId="77777777" w:rsidR="00100C1F" w:rsidRDefault="00100C1F">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1FAC5D6F" w14:textId="77777777" w:rsidR="00100C1F" w:rsidRDefault="00100C1F">
            <w:pPr>
              <w:pStyle w:val="TAC"/>
              <w:rPr>
                <w:lang w:val="fr-FR"/>
              </w:rPr>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328926F8" w14:textId="77777777" w:rsidR="00100C1F" w:rsidRDefault="00100C1F">
            <w:pPr>
              <w:pStyle w:val="TAL"/>
            </w:pPr>
            <w:r>
              <w:t>This IE may be present in a DL PDR controlling DL IP multicast traffic (see clause 5.25).</w:t>
            </w:r>
          </w:p>
          <w:p w14:paraId="52A8C20C" w14:textId="77777777" w:rsidR="00100C1F" w:rsidRDefault="00100C1F">
            <w:pPr>
              <w:pStyle w:val="TAL"/>
              <w:rPr>
                <w:lang w:val="en-US"/>
              </w:rPr>
            </w:pPr>
            <w:r>
              <w:t>When present, it shall contain a (range of) IP multicast address(es), and optionally source specific address(es), identifying a set of IP multicast flows. See Table 7.5.2.2-4.</w:t>
            </w:r>
          </w:p>
          <w:p w14:paraId="2F292AEA" w14:textId="77777777" w:rsidR="00100C1F" w:rsidRDefault="00100C1F">
            <w:pPr>
              <w:pStyle w:val="TAL"/>
            </w:pPr>
            <w:r>
              <w:rPr>
                <w:lang w:eastAsia="zh-CN"/>
              </w:rPr>
              <w:t>This IE shall be present over N4mb, if multicast transport is used over N6mb and if Traffic Endpoint ID is not present.</w:t>
            </w:r>
          </w:p>
          <w:p w14:paraId="596023B4" w14:textId="77777777" w:rsidR="00100C1F" w:rsidRDefault="00100C1F">
            <w:pPr>
              <w:pStyle w:val="TAL"/>
              <w:rPr>
                <w:lang w:eastAsia="zh-CN"/>
              </w:rPr>
            </w:pPr>
            <w:r>
              <w:t>Several IEs with the same IE type may be present to represent multiple IP multicast flows.</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5846A248" w14:textId="77777777" w:rsidR="00100C1F" w:rsidRDefault="00100C1F">
            <w:pPr>
              <w:pStyle w:val="TAC"/>
              <w:rPr>
                <w:lang w:val="de-DE" w:eastAsia="en-GB"/>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28CC8198" w14:textId="77777777" w:rsidR="00100C1F" w:rsidRDefault="00100C1F">
            <w:pPr>
              <w:pStyle w:val="TAC"/>
              <w:rPr>
                <w:lang w:val="de-DE"/>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8946B1A" w14:textId="77777777" w:rsidR="00100C1F" w:rsidRDefault="00100C1F">
            <w:pPr>
              <w:pStyle w:val="TAC"/>
              <w:rPr>
                <w:lang w:val="de-DE" w:eastAsia="zh-CN"/>
              </w:rPr>
            </w:pPr>
            <w:r>
              <w:rPr>
                <w:lang w:val="de-DE"/>
              </w:rP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0DD97D8" w14:textId="77777777" w:rsidR="00100C1F" w:rsidRDefault="00100C1F">
            <w:pPr>
              <w:pStyle w:val="TAC"/>
              <w:rPr>
                <w:lang w:val="de-DE" w:eastAsia="en-GB"/>
              </w:rPr>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5016F350" w14:textId="77777777" w:rsidR="00100C1F" w:rsidRDefault="00100C1F">
            <w:pPr>
              <w:pStyle w:val="TAC"/>
              <w:rPr>
                <w:lang w:val="de-DE"/>
              </w:rPr>
            </w:pPr>
            <w:r>
              <w:rPr>
                <w:lang w:val="de-DE"/>
              </w:rPr>
              <w:t>X</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1B812699" w14:textId="77777777" w:rsidR="00100C1F" w:rsidRDefault="00100C1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100C1F" w14:paraId="6F5AAA5B" w14:textId="77777777" w:rsidTr="00100C1F">
        <w:trPr>
          <w:jc w:val="center"/>
        </w:trPr>
        <w:tc>
          <w:tcPr>
            <w:tcW w:w="30" w:type="dxa"/>
            <w:vAlign w:val="center"/>
            <w:hideMark/>
          </w:tcPr>
          <w:p w14:paraId="0D4159C7" w14:textId="77777777" w:rsidR="00100C1F" w:rsidRDefault="00100C1F">
            <w:pPr>
              <w:rPr>
                <w:lang w:val="en-US"/>
              </w:rPr>
            </w:pPr>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1DE9E8" w14:textId="77777777" w:rsidR="00100C1F" w:rsidRDefault="00100C1F">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59A32F1D" w14:textId="77777777" w:rsidR="00100C1F" w:rsidRDefault="00100C1F">
            <w:pPr>
              <w:pStyle w:val="TAC"/>
              <w:rPr>
                <w:lang w:val="fr-FR"/>
              </w:rPr>
            </w:pPr>
            <w:r>
              <w:t>O</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64535076" w14:textId="77777777" w:rsidR="00100C1F" w:rsidRDefault="00100C1F">
            <w:pPr>
              <w:pStyle w:val="TAL"/>
              <w:rPr>
                <w:lang w:val="en-US" w:eastAsia="zh-CN"/>
              </w:rPr>
            </w:pPr>
            <w:r>
              <w:rPr>
                <w:lang w:eastAsia="zh-CN"/>
              </w:rPr>
              <w:t xml:space="preserve">This IE may be present for an UL PDR if the UPF indicated support of </w:t>
            </w:r>
            <w:r>
              <w:t>DNS traffic steering based on FQDN in the DNS Query message.</w:t>
            </w:r>
          </w:p>
          <w:p w14:paraId="6B42B267" w14:textId="77777777" w:rsidR="00100C1F" w:rsidRDefault="00100C1F">
            <w:pPr>
              <w:pStyle w:val="TAL"/>
              <w:rPr>
                <w:lang w:eastAsia="en-GB"/>
              </w:rPr>
            </w:pPr>
            <w:r>
              <w:rPr>
                <w:lang w:eastAsia="zh-CN"/>
              </w:rPr>
              <w:t>If present, this IE shall identify the DNS Query filter to match for the incoming DNS Query packets. Several IEs with the same IE type may be present to provision a list of DNS Query Filters. The full set of applicable DNS Query filters, if any, shall be provided during the creation or the modification of the PDI.</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78C31D10" w14:textId="77777777" w:rsidR="00100C1F" w:rsidRDefault="00100C1F">
            <w:pPr>
              <w:pStyle w:val="TAC"/>
              <w:rPr>
                <w:lang w:val="de-DE"/>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703EF48F" w14:textId="77777777" w:rsidR="00100C1F" w:rsidRDefault="00100C1F">
            <w:pPr>
              <w:pStyle w:val="TAC"/>
              <w:rPr>
                <w:lang w:val="de-DE"/>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A38F4A1" w14:textId="77777777" w:rsidR="00100C1F" w:rsidRDefault="00100C1F">
            <w:pPr>
              <w:pStyle w:val="TAC"/>
              <w:rPr>
                <w:lang w:val="de-DE"/>
              </w:rPr>
            </w:pPr>
            <w:r>
              <w:rPr>
                <w:lang w:val="de-DE"/>
              </w:rP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60DA6DF" w14:textId="77777777" w:rsidR="00100C1F" w:rsidRDefault="00100C1F">
            <w:pPr>
              <w:pStyle w:val="TAC"/>
              <w:rPr>
                <w:lang w:val="de-DE"/>
              </w:rPr>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44C77F72" w14:textId="77777777" w:rsidR="00100C1F" w:rsidRDefault="00100C1F">
            <w:pPr>
              <w:pStyle w:val="TAC"/>
              <w:rPr>
                <w:lang w:val="de-DE"/>
              </w:rPr>
            </w:pPr>
            <w:r>
              <w:rPr>
                <w:lang w:val="de-DE"/>
              </w:rP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3471085D" w14:textId="77777777" w:rsidR="00100C1F" w:rsidRDefault="00100C1F">
            <w:pPr>
              <w:pStyle w:val="TAC"/>
              <w:rPr>
                <w:lang w:val="fr-FR"/>
              </w:rPr>
            </w:pPr>
            <w:r>
              <w:t>DNS Query Filter</w:t>
            </w:r>
          </w:p>
        </w:tc>
      </w:tr>
      <w:tr w:rsidR="00100C1F" w14:paraId="7440795B" w14:textId="77777777" w:rsidTr="00100C1F">
        <w:trPr>
          <w:jc w:val="center"/>
        </w:trPr>
        <w:tc>
          <w:tcPr>
            <w:tcW w:w="30" w:type="dxa"/>
            <w:vAlign w:val="center"/>
            <w:hideMark/>
          </w:tcPr>
          <w:p w14:paraId="04464558" w14:textId="77777777" w:rsidR="00100C1F" w:rsidRDefault="00100C1F">
            <w:pPr>
              <w:rPr>
                <w:lang w:val="en-US"/>
              </w:rPr>
            </w:pPr>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DF042F" w14:textId="77777777" w:rsidR="00100C1F" w:rsidRDefault="00100C1F">
            <w:pPr>
              <w:pStyle w:val="TAL"/>
              <w:rPr>
                <w:lang w:val="fr-FR"/>
              </w:rPr>
            </w:pPr>
            <w:r>
              <w:t>MBS Session Identifier</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4B02FEE" w14:textId="77777777" w:rsidR="00100C1F" w:rsidRDefault="00100C1F">
            <w:pPr>
              <w:pStyle w:val="TAC"/>
              <w:rPr>
                <w:lang w:val="fr-FR"/>
              </w:rPr>
            </w:pPr>
            <w:r>
              <w:t>C</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762B816B" w14:textId="77777777" w:rsidR="00100C1F" w:rsidRDefault="00100C1F">
            <w:pPr>
              <w:pStyle w:val="TAL"/>
              <w:rPr>
                <w:lang w:val="en-US" w:eastAsia="zh-CN"/>
              </w:rPr>
            </w:pPr>
            <w:r>
              <w:t>This IE shall be present when the PDR is created to receive MBS session data. (NOTE 9)</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7E10DC67" w14:textId="77777777" w:rsidR="00100C1F" w:rsidRDefault="00100C1F">
            <w:pPr>
              <w:pStyle w:val="TAC"/>
              <w:rPr>
                <w:lang w:eastAsia="en-GB"/>
              </w:rPr>
            </w:pPr>
            <w: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67E46968" w14:textId="77777777" w:rsidR="00100C1F" w:rsidRDefault="00100C1F">
            <w:pPr>
              <w:pStyle w:val="TAC"/>
              <w:rPr>
                <w:lang w:val="de-DE"/>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0AC9CB6" w14:textId="77777777" w:rsidR="00100C1F" w:rsidRDefault="00100C1F">
            <w:pPr>
              <w:pStyle w:val="TAC"/>
              <w:rPr>
                <w:lang w:val="de-DE"/>
              </w:rPr>
            </w:pPr>
            <w:r>
              <w:rPr>
                <w:lang w:val="de-DE"/>
              </w:rP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3904DB78" w14:textId="77777777" w:rsidR="00100C1F" w:rsidRDefault="00100C1F">
            <w:pPr>
              <w:pStyle w:val="TAC"/>
              <w:rPr>
                <w:lang w:val="de-DE"/>
              </w:rPr>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0A644CE9" w14:textId="77777777" w:rsidR="00100C1F" w:rsidRDefault="00100C1F">
            <w:pPr>
              <w:pStyle w:val="TAC"/>
              <w:rPr>
                <w:lang w:val="de-DE"/>
              </w:rPr>
            </w:pPr>
            <w:r>
              <w:rPr>
                <w:lang w:val="de-DE"/>
              </w:rP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4E7309B" w14:textId="77777777" w:rsidR="00100C1F" w:rsidRDefault="00100C1F">
            <w:pPr>
              <w:pStyle w:val="TAC"/>
              <w:rPr>
                <w:lang w:val="en-US"/>
              </w:rPr>
            </w:pPr>
            <w:r>
              <w:t>MBS Session Identifier</w:t>
            </w:r>
          </w:p>
        </w:tc>
      </w:tr>
      <w:tr w:rsidR="00100C1F" w14:paraId="1FDC3A1C" w14:textId="77777777" w:rsidTr="00100C1F">
        <w:trPr>
          <w:jc w:val="center"/>
        </w:trPr>
        <w:tc>
          <w:tcPr>
            <w:tcW w:w="30" w:type="dxa"/>
            <w:vAlign w:val="center"/>
            <w:hideMark/>
          </w:tcPr>
          <w:p w14:paraId="687C8A19" w14:textId="77777777" w:rsidR="00100C1F" w:rsidRDefault="00100C1F">
            <w:r>
              <w:t> </w:t>
            </w:r>
          </w:p>
        </w:tc>
        <w:tc>
          <w:tcPr>
            <w:tcW w:w="156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CCACC9C" w14:textId="77777777" w:rsidR="00100C1F" w:rsidRDefault="00100C1F">
            <w:pPr>
              <w:pStyle w:val="TAL"/>
            </w:pPr>
            <w:r>
              <w:t>Area Session ID</w:t>
            </w:r>
          </w:p>
        </w:tc>
        <w:tc>
          <w:tcPr>
            <w:tcW w:w="336"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5B1822E2" w14:textId="77777777" w:rsidR="00100C1F" w:rsidRDefault="00100C1F">
            <w:pPr>
              <w:pStyle w:val="TAL"/>
              <w:jc w:val="center"/>
            </w:pPr>
            <w:r>
              <w:t>C</w:t>
            </w:r>
          </w:p>
        </w:tc>
        <w:tc>
          <w:tcPr>
            <w:tcW w:w="4304" w:type="dxa"/>
            <w:tcBorders>
              <w:top w:val="nil"/>
              <w:left w:val="nil"/>
              <w:bottom w:val="single" w:sz="8" w:space="0" w:color="auto"/>
              <w:right w:val="single" w:sz="8" w:space="0" w:color="auto"/>
            </w:tcBorders>
            <w:tcMar>
              <w:top w:w="0" w:type="dxa"/>
              <w:left w:w="28" w:type="dxa"/>
              <w:bottom w:w="0" w:type="dxa"/>
              <w:right w:w="28" w:type="dxa"/>
            </w:tcMar>
            <w:hideMark/>
          </w:tcPr>
          <w:p w14:paraId="47FF2A5E" w14:textId="77777777" w:rsidR="00100C1F" w:rsidRDefault="00100C1F">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nil"/>
              <w:left w:val="nil"/>
              <w:bottom w:val="single" w:sz="8" w:space="0" w:color="auto"/>
              <w:right w:val="single" w:sz="8" w:space="0" w:color="auto"/>
            </w:tcBorders>
            <w:tcMar>
              <w:top w:w="0" w:type="dxa"/>
              <w:left w:w="28" w:type="dxa"/>
              <w:bottom w:w="0" w:type="dxa"/>
              <w:right w:w="28" w:type="dxa"/>
            </w:tcMar>
            <w:hideMark/>
          </w:tcPr>
          <w:p w14:paraId="23093211" w14:textId="77777777" w:rsidR="00100C1F" w:rsidRDefault="00100C1F">
            <w:pPr>
              <w:pStyle w:val="TAC"/>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32D26874" w14:textId="77777777" w:rsidR="00100C1F" w:rsidRDefault="00100C1F">
            <w:pPr>
              <w:pStyle w:val="TAC"/>
              <w:rPr>
                <w:lang w:val="de-DE"/>
              </w:rPr>
            </w:pPr>
            <w:r>
              <w:rPr>
                <w:lang w:val="de-DE"/>
              </w:rPr>
              <w:t>-</w:t>
            </w:r>
          </w:p>
        </w:tc>
        <w:tc>
          <w:tcPr>
            <w:tcW w:w="425" w:type="dxa"/>
            <w:tcBorders>
              <w:top w:val="nil"/>
              <w:left w:val="nil"/>
              <w:bottom w:val="single" w:sz="8" w:space="0" w:color="auto"/>
              <w:right w:val="single" w:sz="8" w:space="0" w:color="auto"/>
            </w:tcBorders>
            <w:tcMar>
              <w:top w:w="0" w:type="dxa"/>
              <w:left w:w="28" w:type="dxa"/>
              <w:bottom w:w="0" w:type="dxa"/>
              <w:right w:w="28" w:type="dxa"/>
            </w:tcMar>
            <w:hideMark/>
          </w:tcPr>
          <w:p w14:paraId="4CFDFF69" w14:textId="77777777" w:rsidR="00100C1F" w:rsidRDefault="00100C1F">
            <w:pPr>
              <w:pStyle w:val="TAC"/>
              <w:rPr>
                <w:lang w:val="de-DE"/>
              </w:rPr>
            </w:pPr>
            <w:r>
              <w:rPr>
                <w:lang w:val="de-DE"/>
              </w:rPr>
              <w:t>-</w:t>
            </w:r>
          </w:p>
        </w:tc>
        <w:tc>
          <w:tcPr>
            <w:tcW w:w="38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473C2DBF" w14:textId="77777777" w:rsidR="00100C1F" w:rsidRDefault="00100C1F">
            <w:pPr>
              <w:pStyle w:val="TAC"/>
              <w:rPr>
                <w:lang w:val="de-DE"/>
              </w:rPr>
            </w:pPr>
            <w:r>
              <w:rPr>
                <w:lang w:val="de-DE"/>
              </w:rPr>
              <w:t>X</w:t>
            </w:r>
          </w:p>
        </w:tc>
        <w:tc>
          <w:tcPr>
            <w:tcW w:w="326" w:type="dxa"/>
            <w:tcBorders>
              <w:top w:val="nil"/>
              <w:left w:val="nil"/>
              <w:bottom w:val="single" w:sz="8" w:space="0" w:color="auto"/>
              <w:right w:val="single" w:sz="8" w:space="0" w:color="auto"/>
            </w:tcBorders>
            <w:tcMar>
              <w:top w:w="0" w:type="dxa"/>
              <w:left w:w="28" w:type="dxa"/>
              <w:bottom w:w="0" w:type="dxa"/>
              <w:right w:w="28" w:type="dxa"/>
            </w:tcMar>
            <w:hideMark/>
          </w:tcPr>
          <w:p w14:paraId="6AB3C09E" w14:textId="77777777" w:rsidR="00100C1F" w:rsidRDefault="00100C1F">
            <w:pPr>
              <w:pStyle w:val="TAC"/>
              <w:rPr>
                <w:lang w:val="de-DE"/>
              </w:rPr>
            </w:pPr>
            <w:r>
              <w:rPr>
                <w:lang w:val="de-DE"/>
              </w:rPr>
              <w:t>-</w:t>
            </w:r>
          </w:p>
        </w:tc>
        <w:tc>
          <w:tcPr>
            <w:tcW w:w="1263" w:type="dxa"/>
            <w:gridSpan w:val="2"/>
            <w:tcBorders>
              <w:top w:val="nil"/>
              <w:left w:val="nil"/>
              <w:bottom w:val="single" w:sz="8" w:space="0" w:color="auto"/>
              <w:right w:val="single" w:sz="8" w:space="0" w:color="auto"/>
            </w:tcBorders>
            <w:tcMar>
              <w:top w:w="0" w:type="dxa"/>
              <w:left w:w="28" w:type="dxa"/>
              <w:bottom w:w="0" w:type="dxa"/>
              <w:right w:w="28" w:type="dxa"/>
            </w:tcMar>
            <w:hideMark/>
          </w:tcPr>
          <w:p w14:paraId="0CF14B23" w14:textId="77777777" w:rsidR="00100C1F" w:rsidRDefault="00100C1F">
            <w:pPr>
              <w:pStyle w:val="TAC"/>
            </w:pPr>
            <w:r>
              <w:t>Area Session ID</w:t>
            </w:r>
          </w:p>
        </w:tc>
      </w:tr>
      <w:tr w:rsidR="00100C1F" w14:paraId="6EE46082" w14:textId="77777777" w:rsidTr="00100C1F">
        <w:trPr>
          <w:jc w:val="center"/>
        </w:trPr>
        <w:tc>
          <w:tcPr>
            <w:tcW w:w="30" w:type="dxa"/>
            <w:vAlign w:val="center"/>
            <w:hideMark/>
          </w:tcPr>
          <w:p w14:paraId="5EAE0715" w14:textId="77777777" w:rsidR="00100C1F" w:rsidRDefault="00100C1F"/>
        </w:tc>
        <w:tc>
          <w:tcPr>
            <w:tcW w:w="1500" w:type="dxa"/>
            <w:vAlign w:val="center"/>
            <w:hideMark/>
          </w:tcPr>
          <w:p w14:paraId="55529256" w14:textId="77777777" w:rsidR="00100C1F" w:rsidRDefault="00100C1F">
            <w:pPr>
              <w:rPr>
                <w:rFonts w:eastAsia="Times New Roman"/>
              </w:rPr>
            </w:pPr>
          </w:p>
        </w:tc>
        <w:tc>
          <w:tcPr>
            <w:tcW w:w="30" w:type="dxa"/>
            <w:vAlign w:val="center"/>
            <w:hideMark/>
          </w:tcPr>
          <w:p w14:paraId="5BC4C1AF" w14:textId="77777777" w:rsidR="00100C1F" w:rsidRDefault="00100C1F">
            <w:pPr>
              <w:rPr>
                <w:rFonts w:eastAsia="Times New Roman"/>
              </w:rPr>
            </w:pPr>
          </w:p>
        </w:tc>
        <w:tc>
          <w:tcPr>
            <w:tcW w:w="300" w:type="dxa"/>
            <w:vAlign w:val="center"/>
            <w:hideMark/>
          </w:tcPr>
          <w:p w14:paraId="26474B9D" w14:textId="77777777" w:rsidR="00100C1F" w:rsidRDefault="00100C1F">
            <w:pPr>
              <w:rPr>
                <w:rFonts w:eastAsia="Times New Roman"/>
              </w:rPr>
            </w:pPr>
          </w:p>
        </w:tc>
        <w:tc>
          <w:tcPr>
            <w:tcW w:w="30" w:type="dxa"/>
            <w:vAlign w:val="center"/>
            <w:hideMark/>
          </w:tcPr>
          <w:p w14:paraId="182C953D" w14:textId="77777777" w:rsidR="00100C1F" w:rsidRDefault="00100C1F">
            <w:pPr>
              <w:rPr>
                <w:rFonts w:eastAsia="Times New Roman"/>
              </w:rPr>
            </w:pPr>
          </w:p>
        </w:tc>
        <w:tc>
          <w:tcPr>
            <w:tcW w:w="4155" w:type="dxa"/>
            <w:vAlign w:val="center"/>
            <w:hideMark/>
          </w:tcPr>
          <w:p w14:paraId="0165F86A" w14:textId="77777777" w:rsidR="00100C1F" w:rsidRDefault="00100C1F">
            <w:pPr>
              <w:rPr>
                <w:rFonts w:eastAsia="Times New Roman"/>
              </w:rPr>
            </w:pPr>
          </w:p>
        </w:tc>
        <w:tc>
          <w:tcPr>
            <w:tcW w:w="420" w:type="dxa"/>
            <w:vAlign w:val="center"/>
            <w:hideMark/>
          </w:tcPr>
          <w:p w14:paraId="3FF7B746" w14:textId="77777777" w:rsidR="00100C1F" w:rsidRDefault="00100C1F">
            <w:pPr>
              <w:rPr>
                <w:rFonts w:eastAsia="Times New Roman"/>
              </w:rPr>
            </w:pPr>
          </w:p>
        </w:tc>
        <w:tc>
          <w:tcPr>
            <w:tcW w:w="420" w:type="dxa"/>
            <w:vAlign w:val="center"/>
            <w:hideMark/>
          </w:tcPr>
          <w:p w14:paraId="1D3EDE30" w14:textId="77777777" w:rsidR="00100C1F" w:rsidRDefault="00100C1F">
            <w:pPr>
              <w:rPr>
                <w:rFonts w:eastAsia="Times New Roman"/>
              </w:rPr>
            </w:pPr>
          </w:p>
        </w:tc>
        <w:tc>
          <w:tcPr>
            <w:tcW w:w="420" w:type="dxa"/>
            <w:vAlign w:val="center"/>
            <w:hideMark/>
          </w:tcPr>
          <w:p w14:paraId="0FDE89A5" w14:textId="77777777" w:rsidR="00100C1F" w:rsidRDefault="00100C1F">
            <w:pPr>
              <w:rPr>
                <w:rFonts w:eastAsia="Times New Roman"/>
              </w:rPr>
            </w:pPr>
          </w:p>
        </w:tc>
        <w:tc>
          <w:tcPr>
            <w:tcW w:w="345" w:type="dxa"/>
            <w:vAlign w:val="center"/>
            <w:hideMark/>
          </w:tcPr>
          <w:p w14:paraId="675326E0" w14:textId="77777777" w:rsidR="00100C1F" w:rsidRDefault="00100C1F">
            <w:pPr>
              <w:rPr>
                <w:rFonts w:eastAsia="Times New Roman"/>
              </w:rPr>
            </w:pPr>
          </w:p>
        </w:tc>
        <w:tc>
          <w:tcPr>
            <w:tcW w:w="30" w:type="dxa"/>
            <w:vAlign w:val="center"/>
            <w:hideMark/>
          </w:tcPr>
          <w:p w14:paraId="7C075875" w14:textId="77777777" w:rsidR="00100C1F" w:rsidRDefault="00100C1F">
            <w:pPr>
              <w:rPr>
                <w:rFonts w:eastAsia="Times New Roman"/>
              </w:rPr>
            </w:pPr>
          </w:p>
        </w:tc>
        <w:tc>
          <w:tcPr>
            <w:tcW w:w="525" w:type="dxa"/>
            <w:vAlign w:val="center"/>
            <w:hideMark/>
          </w:tcPr>
          <w:p w14:paraId="40D96EB9" w14:textId="77777777" w:rsidR="00100C1F" w:rsidRDefault="00100C1F">
            <w:pPr>
              <w:rPr>
                <w:rFonts w:eastAsia="Times New Roman"/>
              </w:rPr>
            </w:pPr>
          </w:p>
        </w:tc>
        <w:tc>
          <w:tcPr>
            <w:tcW w:w="1230" w:type="dxa"/>
            <w:vAlign w:val="center"/>
            <w:hideMark/>
          </w:tcPr>
          <w:p w14:paraId="70799089" w14:textId="77777777" w:rsidR="00100C1F" w:rsidRDefault="00100C1F">
            <w:pPr>
              <w:rPr>
                <w:rFonts w:eastAsia="Times New Roman"/>
              </w:rPr>
            </w:pPr>
          </w:p>
        </w:tc>
        <w:tc>
          <w:tcPr>
            <w:tcW w:w="30" w:type="dxa"/>
            <w:vAlign w:val="center"/>
            <w:hideMark/>
          </w:tcPr>
          <w:p w14:paraId="02AAD61A" w14:textId="77777777" w:rsidR="00100C1F" w:rsidRDefault="00100C1F">
            <w:pPr>
              <w:rPr>
                <w:rFonts w:eastAsia="Times New Roman"/>
              </w:rPr>
            </w:pPr>
          </w:p>
        </w:tc>
      </w:tr>
    </w:tbl>
    <w:p w14:paraId="4A575CDB" w14:textId="77777777" w:rsidR="00100C1F" w:rsidRDefault="00100C1F" w:rsidP="00100C1F">
      <w:pPr>
        <w:rPr>
          <w:rFonts w:ascii="Calibri" w:eastAsiaTheme="minorHAnsi" w:hAnsi="Calibri" w:cs="Calibri"/>
          <w:sz w:val="22"/>
          <w:szCs w:val="22"/>
          <w:lang w:eastAsia="fr-FR"/>
        </w:rPr>
      </w:pPr>
    </w:p>
    <w:p w14:paraId="14921142" w14:textId="77777777" w:rsidR="00100C1F" w:rsidRDefault="00100C1F" w:rsidP="00100C1F">
      <w:pPr>
        <w:rPr>
          <w:lang w:eastAsia="fr-FR"/>
        </w:rPr>
      </w:pPr>
    </w:p>
    <w:p w14:paraId="5B7EB3D4" w14:textId="77777777" w:rsidR="00100C1F" w:rsidRPr="00E040DC" w:rsidRDefault="00100C1F"/>
    <w:sectPr w:rsidR="00100C1F"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626B" w14:textId="77777777" w:rsidR="00E01584" w:rsidRDefault="00E01584">
      <w:r>
        <w:separator/>
      </w:r>
    </w:p>
  </w:endnote>
  <w:endnote w:type="continuationSeparator" w:id="0">
    <w:p w14:paraId="78EFB402" w14:textId="77777777" w:rsidR="00E01584" w:rsidRDefault="00E0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FCB2" w14:textId="77777777" w:rsidR="00E01584" w:rsidRDefault="00E01584">
      <w:r>
        <w:separator/>
      </w:r>
    </w:p>
  </w:footnote>
  <w:footnote w:type="continuationSeparator" w:id="0">
    <w:p w14:paraId="3FBAF839" w14:textId="77777777" w:rsidR="00E01584" w:rsidRDefault="00E01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D8501F"/>
    <w:multiLevelType w:val="hybridMultilevel"/>
    <w:tmpl w:val="EA3A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F96968"/>
    <w:multiLevelType w:val="hybridMultilevel"/>
    <w:tmpl w:val="2A58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AC1203C"/>
    <w:multiLevelType w:val="hybridMultilevel"/>
    <w:tmpl w:val="C0761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8458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198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4518007">
    <w:abstractNumId w:val="13"/>
  </w:num>
  <w:num w:numId="4" w16cid:durableId="1699694448">
    <w:abstractNumId w:val="18"/>
  </w:num>
  <w:num w:numId="5" w16cid:durableId="1668172339">
    <w:abstractNumId w:val="17"/>
  </w:num>
  <w:num w:numId="6" w16cid:durableId="1177311454">
    <w:abstractNumId w:val="11"/>
  </w:num>
  <w:num w:numId="7" w16cid:durableId="1939018491">
    <w:abstractNumId w:val="12"/>
  </w:num>
  <w:num w:numId="8" w16cid:durableId="1459950214">
    <w:abstractNumId w:val="24"/>
  </w:num>
  <w:num w:numId="9" w16cid:durableId="1163200553">
    <w:abstractNumId w:val="21"/>
  </w:num>
  <w:num w:numId="10" w16cid:durableId="1153838868">
    <w:abstractNumId w:val="22"/>
  </w:num>
  <w:num w:numId="11" w16cid:durableId="1354502810">
    <w:abstractNumId w:val="14"/>
  </w:num>
  <w:num w:numId="12" w16cid:durableId="1340692654">
    <w:abstractNumId w:val="20"/>
  </w:num>
  <w:num w:numId="13" w16cid:durableId="1597711482">
    <w:abstractNumId w:val="9"/>
  </w:num>
  <w:num w:numId="14" w16cid:durableId="69471893">
    <w:abstractNumId w:val="7"/>
  </w:num>
  <w:num w:numId="15" w16cid:durableId="501287243">
    <w:abstractNumId w:val="6"/>
  </w:num>
  <w:num w:numId="16" w16cid:durableId="714932632">
    <w:abstractNumId w:val="5"/>
  </w:num>
  <w:num w:numId="17" w16cid:durableId="1297762256">
    <w:abstractNumId w:val="4"/>
  </w:num>
  <w:num w:numId="18" w16cid:durableId="728110827">
    <w:abstractNumId w:val="8"/>
  </w:num>
  <w:num w:numId="19" w16cid:durableId="1864901995">
    <w:abstractNumId w:val="3"/>
  </w:num>
  <w:num w:numId="20" w16cid:durableId="1026443319">
    <w:abstractNumId w:val="2"/>
  </w:num>
  <w:num w:numId="21" w16cid:durableId="557862632">
    <w:abstractNumId w:val="1"/>
  </w:num>
  <w:num w:numId="22" w16cid:durableId="1333265530">
    <w:abstractNumId w:val="0"/>
  </w:num>
  <w:num w:numId="23" w16cid:durableId="204342077">
    <w:abstractNumId w:val="16"/>
  </w:num>
  <w:num w:numId="24" w16cid:durableId="20404323">
    <w:abstractNumId w:val="19"/>
  </w:num>
  <w:num w:numId="25" w16cid:durableId="161120057">
    <w:abstractNumId w:val="23"/>
  </w:num>
  <w:num w:numId="26" w16cid:durableId="2628071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5596E"/>
    <w:rsid w:val="0006454C"/>
    <w:rsid w:val="00074722"/>
    <w:rsid w:val="000819D8"/>
    <w:rsid w:val="000934A6"/>
    <w:rsid w:val="000A2C6C"/>
    <w:rsid w:val="000A4660"/>
    <w:rsid w:val="000D1B5B"/>
    <w:rsid w:val="00100C1F"/>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3593"/>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17C9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274F7"/>
    <w:rsid w:val="00645C90"/>
    <w:rsid w:val="00652248"/>
    <w:rsid w:val="00657B80"/>
    <w:rsid w:val="006746D8"/>
    <w:rsid w:val="00675B3C"/>
    <w:rsid w:val="0069495C"/>
    <w:rsid w:val="006D340A"/>
    <w:rsid w:val="00715A1D"/>
    <w:rsid w:val="00760BB0"/>
    <w:rsid w:val="0076157A"/>
    <w:rsid w:val="0077405D"/>
    <w:rsid w:val="00777227"/>
    <w:rsid w:val="00784593"/>
    <w:rsid w:val="007906AD"/>
    <w:rsid w:val="007A00EF"/>
    <w:rsid w:val="007B19EA"/>
    <w:rsid w:val="007C0A2D"/>
    <w:rsid w:val="007C27B0"/>
    <w:rsid w:val="007D5B80"/>
    <w:rsid w:val="007E616E"/>
    <w:rsid w:val="007F300B"/>
    <w:rsid w:val="008014C3"/>
    <w:rsid w:val="00850812"/>
    <w:rsid w:val="00876B9A"/>
    <w:rsid w:val="00886CBD"/>
    <w:rsid w:val="008933BF"/>
    <w:rsid w:val="008A10C4"/>
    <w:rsid w:val="008B0248"/>
    <w:rsid w:val="008B10B1"/>
    <w:rsid w:val="008D191D"/>
    <w:rsid w:val="008F5F33"/>
    <w:rsid w:val="0091046A"/>
    <w:rsid w:val="00926ABD"/>
    <w:rsid w:val="00947F4E"/>
    <w:rsid w:val="00966D47"/>
    <w:rsid w:val="00992312"/>
    <w:rsid w:val="009C0DED"/>
    <w:rsid w:val="00A20ED6"/>
    <w:rsid w:val="00A37D7F"/>
    <w:rsid w:val="00A46410"/>
    <w:rsid w:val="00A54F96"/>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5EB0"/>
    <w:rsid w:val="00CA7D62"/>
    <w:rsid w:val="00CB07A8"/>
    <w:rsid w:val="00CD4A57"/>
    <w:rsid w:val="00D146F1"/>
    <w:rsid w:val="00D33604"/>
    <w:rsid w:val="00D37B08"/>
    <w:rsid w:val="00D437FF"/>
    <w:rsid w:val="00D5130C"/>
    <w:rsid w:val="00D62265"/>
    <w:rsid w:val="00D72243"/>
    <w:rsid w:val="00D8512E"/>
    <w:rsid w:val="00DA1E58"/>
    <w:rsid w:val="00DC1055"/>
    <w:rsid w:val="00DE4EF2"/>
    <w:rsid w:val="00DF2C0E"/>
    <w:rsid w:val="00E00A77"/>
    <w:rsid w:val="00E01584"/>
    <w:rsid w:val="00E040DC"/>
    <w:rsid w:val="00E04499"/>
    <w:rsid w:val="00E04DB6"/>
    <w:rsid w:val="00E06FFB"/>
    <w:rsid w:val="00E30155"/>
    <w:rsid w:val="00E3745D"/>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2FCAE9"/>
  <w15:chartTrackingRefBased/>
  <w15:docId w15:val="{CD2958E0-2A9F-4355-B883-C4D948A2B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FChar">
    <w:name w:val="TF Char"/>
    <w:link w:val="TF"/>
    <w:qFormat/>
    <w:rsid w:val="00A54F96"/>
    <w:rPr>
      <w:rFonts w:ascii="Arial" w:hAnsi="Arial"/>
      <w:b/>
      <w:lang w:val="en-GB"/>
    </w:rPr>
  </w:style>
  <w:style w:type="character" w:customStyle="1" w:styleId="THChar">
    <w:name w:val="TH Char"/>
    <w:link w:val="TH"/>
    <w:qFormat/>
    <w:rsid w:val="00A54F96"/>
    <w:rPr>
      <w:rFonts w:ascii="Arial" w:hAnsi="Arial"/>
      <w:b/>
      <w:lang w:val="en-GB"/>
    </w:rPr>
  </w:style>
  <w:style w:type="character" w:customStyle="1" w:styleId="NOChar">
    <w:name w:val="NO Char"/>
    <w:link w:val="NO"/>
    <w:qFormat/>
    <w:rsid w:val="00A54F96"/>
    <w:rPr>
      <w:rFonts w:ascii="Times New Roman" w:hAnsi="Times New Roman"/>
      <w:lang w:val="en-GB"/>
    </w:rPr>
  </w:style>
  <w:style w:type="character" w:customStyle="1" w:styleId="B1Char">
    <w:name w:val="B1 Char"/>
    <w:link w:val="B1"/>
    <w:qFormat/>
    <w:locked/>
    <w:rsid w:val="00A54F96"/>
    <w:rPr>
      <w:rFonts w:ascii="Times New Roman" w:hAnsi="Times New Roman"/>
      <w:lang w:val="en-GB"/>
    </w:rPr>
  </w:style>
  <w:style w:type="character" w:customStyle="1" w:styleId="B2Char">
    <w:name w:val="B2 Char"/>
    <w:link w:val="B2"/>
    <w:rsid w:val="00A54F96"/>
    <w:rPr>
      <w:rFonts w:ascii="Times New Roman" w:hAnsi="Times New Roman"/>
      <w:lang w:val="en-GB"/>
    </w:rPr>
  </w:style>
  <w:style w:type="character" w:customStyle="1" w:styleId="B3Car">
    <w:name w:val="B3 Car"/>
    <w:basedOn w:val="DefaultParagraphFont"/>
    <w:link w:val="B3"/>
    <w:locked/>
    <w:rsid w:val="00100C1F"/>
    <w:rPr>
      <w:rFonts w:ascii="Times New Roman" w:hAnsi="Times New Roman"/>
      <w:lang w:val="en-GB"/>
    </w:rPr>
  </w:style>
  <w:style w:type="character" w:customStyle="1" w:styleId="TALChar">
    <w:name w:val="TAL Char"/>
    <w:basedOn w:val="DefaultParagraphFont"/>
    <w:link w:val="TAL"/>
    <w:locked/>
    <w:rsid w:val="00100C1F"/>
    <w:rPr>
      <w:rFonts w:ascii="Arial" w:hAnsi="Arial"/>
      <w:sz w:val="18"/>
      <w:lang w:val="en-GB"/>
    </w:rPr>
  </w:style>
  <w:style w:type="character" w:customStyle="1" w:styleId="TACChar">
    <w:name w:val="TAC Char"/>
    <w:basedOn w:val="DefaultParagraphFont"/>
    <w:link w:val="TAC"/>
    <w:locked/>
    <w:rsid w:val="00100C1F"/>
    <w:rPr>
      <w:rFonts w:ascii="Arial" w:hAnsi="Arial"/>
      <w:sz w:val="18"/>
      <w:lang w:val="en-GB"/>
    </w:rPr>
  </w:style>
  <w:style w:type="character" w:customStyle="1" w:styleId="TAHChar">
    <w:name w:val="TAH Char"/>
    <w:basedOn w:val="DefaultParagraphFont"/>
    <w:link w:val="TAH"/>
    <w:locked/>
    <w:rsid w:val="00100C1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2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9</Pages>
  <Words>3080</Words>
  <Characters>14815</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r00</cp:lastModifiedBy>
  <cp:revision>5</cp:revision>
  <cp:lastPrinted>1899-12-31T23:00:00Z</cp:lastPrinted>
  <dcterms:created xsi:type="dcterms:W3CDTF">2023-09-28T17:27:00Z</dcterms:created>
  <dcterms:modified xsi:type="dcterms:W3CDTF">2023-09-29T18:19:00Z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